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2BE" w:rsidRPr="006858BC" w:rsidRDefault="00324C79" w:rsidP="00935093">
      <w:pPr>
        <w:shd w:val="clear" w:color="auto" w:fill="E5DFEC" w:themeFill="accent4" w:themeFillTint="33"/>
      </w:pPr>
      <w:r w:rsidRPr="006858BC">
        <w:rPr>
          <w:b/>
          <w:noProof/>
        </w:rPr>
        <w:drawing>
          <wp:inline distT="0" distB="0" distL="0" distR="0">
            <wp:extent cx="7219950" cy="733425"/>
            <wp:effectExtent l="0" t="0" r="0" b="9525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59B2" w:rsidRPr="00CB3C5D" w:rsidRDefault="008E59B2" w:rsidP="008E59B2">
      <w:pPr>
        <w:spacing w:line="360" w:lineRule="auto"/>
        <w:jc w:val="center"/>
        <w:rPr>
          <w:rFonts w:ascii="Sylfaen" w:hAnsi="Sylfaen" w:cs="Sylfaen"/>
          <w:b/>
          <w:sz w:val="16"/>
          <w:szCs w:val="16"/>
          <w:lang w:val="af-Z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5"/>
      </w:tblGrid>
      <w:tr w:rsidR="008E59B2" w:rsidRPr="00CB3C5D" w:rsidTr="008E59B2">
        <w:trPr>
          <w:jc w:val="center"/>
        </w:trPr>
        <w:tc>
          <w:tcPr>
            <w:tcW w:w="8055" w:type="dxa"/>
          </w:tcPr>
          <w:p w:rsidR="008E59B2" w:rsidRPr="00CB3C5D" w:rsidRDefault="008E59B2" w:rsidP="008E59B2">
            <w:pPr>
              <w:spacing w:line="360" w:lineRule="auto"/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</w:p>
          <w:p w:rsidR="008E59B2" w:rsidRPr="00CB3C5D" w:rsidRDefault="008E59B2" w:rsidP="008E59B2">
            <w:pPr>
              <w:spacing w:line="360" w:lineRule="auto"/>
              <w:jc w:val="center"/>
              <w:rPr>
                <w:rFonts w:ascii="Sylfaen" w:hAnsi="Sylfaen" w:cs="Sylfaen"/>
                <w:b/>
                <w:sz w:val="28"/>
                <w:szCs w:val="28"/>
                <w:u w:val="single"/>
                <w:lang w:val="af-ZA"/>
              </w:rPr>
            </w:pPr>
            <w:r w:rsidRPr="00CB3C5D">
              <w:rPr>
                <w:rFonts w:ascii="Sylfaen" w:hAnsi="Sylfaen" w:cs="Sylfaen"/>
                <w:b/>
                <w:sz w:val="28"/>
                <w:szCs w:val="28"/>
                <w:lang w:val="ka-GE"/>
              </w:rPr>
              <w:t xml:space="preserve">ბიზნესის, სამართლისა და სოცაილურ </w:t>
            </w:r>
            <w:r w:rsidRPr="00CB3C5D">
              <w:rPr>
                <w:rFonts w:ascii="Sylfaen" w:hAnsi="Sylfaen" w:cs="Sylfaen"/>
                <w:b/>
                <w:sz w:val="28"/>
                <w:szCs w:val="28"/>
                <w:lang w:val="af-ZA"/>
              </w:rPr>
              <w:t xml:space="preserve"> მეცნიერებათა  ფაკულტეტი</w:t>
            </w:r>
          </w:p>
          <w:p w:rsidR="008E59B2" w:rsidRPr="00CB3C5D" w:rsidRDefault="008E59B2" w:rsidP="008E59B2">
            <w:pPr>
              <w:spacing w:line="360" w:lineRule="auto"/>
              <w:jc w:val="center"/>
              <w:rPr>
                <w:rFonts w:ascii="Sylfaen" w:hAnsi="Sylfaen"/>
              </w:rPr>
            </w:pPr>
          </w:p>
        </w:tc>
      </w:tr>
    </w:tbl>
    <w:p w:rsidR="008E59B2" w:rsidRPr="00CB3C5D" w:rsidRDefault="008E59B2" w:rsidP="000266F9">
      <w:pPr>
        <w:spacing w:line="360" w:lineRule="auto"/>
        <w:rPr>
          <w:rFonts w:ascii="Sylfaen" w:hAnsi="Sylfaen" w:cs="Sylfaen"/>
          <w:b/>
          <w:sz w:val="28"/>
          <w:szCs w:val="28"/>
          <w:lang w:val="af-ZA"/>
        </w:rPr>
      </w:pPr>
    </w:p>
    <w:tbl>
      <w:tblPr>
        <w:tblpPr w:leftFromText="180" w:rightFromText="180" w:vertAnchor="text" w:horzAnchor="margin" w:tblpXSpec="center" w:tblpY="248"/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5004"/>
      </w:tblGrid>
      <w:tr w:rsidR="008E59B2" w:rsidRPr="00CB3C5D" w:rsidTr="008E59B2">
        <w:trPr>
          <w:trHeight w:val="1176"/>
        </w:trPr>
        <w:tc>
          <w:tcPr>
            <w:tcW w:w="4968" w:type="dxa"/>
          </w:tcPr>
          <w:p w:rsidR="008E59B2" w:rsidRPr="00CB3C5D" w:rsidRDefault="008E59B2" w:rsidP="008E59B2">
            <w:pPr>
              <w:tabs>
                <w:tab w:val="center" w:pos="4320"/>
                <w:tab w:val="right" w:pos="8640"/>
              </w:tabs>
              <w:spacing w:line="360" w:lineRule="auto"/>
              <w:ind w:left="1740" w:hanging="1740"/>
              <w:jc w:val="center"/>
              <w:rPr>
                <w:rFonts w:ascii="Sylfaen" w:hAnsi="Sylfaen" w:cs="Sylfaen"/>
                <w:b/>
                <w:sz w:val="20"/>
                <w:szCs w:val="20"/>
                <w:lang w:val="af-ZA"/>
              </w:rPr>
            </w:pPr>
            <w:r w:rsidRPr="00CB3C5D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„ დამტკიცებულია </w:t>
            </w:r>
            <w:r w:rsidRPr="00CB3C5D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შესწორებებით</w:t>
            </w:r>
            <w:r w:rsidRPr="00CB3C5D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 “</w:t>
            </w:r>
          </w:p>
          <w:p w:rsidR="008E59B2" w:rsidRPr="00CB3C5D" w:rsidRDefault="008E59B2" w:rsidP="008E59B2">
            <w:pPr>
              <w:tabs>
                <w:tab w:val="center" w:pos="4320"/>
                <w:tab w:val="right" w:pos="8640"/>
              </w:tabs>
              <w:spacing w:line="360" w:lineRule="auto"/>
              <w:ind w:left="1740" w:hanging="1740"/>
              <w:jc w:val="center"/>
              <w:rPr>
                <w:rFonts w:ascii="Sylfaen" w:hAnsi="Sylfaen" w:cs="Sylfaen"/>
                <w:b/>
                <w:sz w:val="20"/>
                <w:szCs w:val="20"/>
                <w:lang w:val="af-ZA"/>
              </w:rPr>
            </w:pPr>
          </w:p>
          <w:p w:rsidR="008E59B2" w:rsidRPr="00CB3C5D" w:rsidRDefault="008E59B2" w:rsidP="008E59B2">
            <w:pPr>
              <w:tabs>
                <w:tab w:val="center" w:pos="4320"/>
                <w:tab w:val="right" w:pos="8640"/>
              </w:tabs>
              <w:spacing w:line="360" w:lineRule="auto"/>
              <w:ind w:left="1740" w:hanging="1740"/>
              <w:jc w:val="center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CB3C5D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რექტორი                           პროფ. </w:t>
            </w:r>
            <w:r w:rsidRPr="00CB3C5D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გიორგი ღავთაძე</w:t>
            </w:r>
          </w:p>
          <w:p w:rsidR="008E59B2" w:rsidRPr="00CB3C5D" w:rsidRDefault="008E59B2" w:rsidP="008E59B2">
            <w:pPr>
              <w:tabs>
                <w:tab w:val="center" w:pos="4320"/>
                <w:tab w:val="right" w:pos="8640"/>
              </w:tabs>
              <w:spacing w:line="360" w:lineRule="auto"/>
              <w:ind w:left="1740" w:hanging="1740"/>
              <w:jc w:val="center"/>
              <w:rPr>
                <w:rFonts w:ascii="Sylfaen" w:hAnsi="Sylfaen" w:cs="Sylfaen"/>
                <w:b/>
                <w:sz w:val="20"/>
                <w:szCs w:val="20"/>
                <w:lang w:val="af-ZA"/>
              </w:rPr>
            </w:pPr>
          </w:p>
          <w:p w:rsidR="008E59B2" w:rsidRPr="004338B9" w:rsidRDefault="008E59B2" w:rsidP="008E59B2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CB3C5D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აკადემიური საბჭოს სხდომის ოქმი </w:t>
            </w:r>
            <w:r w:rsidRPr="00247FBC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№ </w:t>
            </w:r>
            <w:r w:rsidR="004338B9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1</w:t>
            </w:r>
          </w:p>
          <w:p w:rsidR="008E59B2" w:rsidRPr="00CB3C5D" w:rsidRDefault="004338B9" w:rsidP="008E59B2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Sylfaen" w:hAnsi="Sylfaen" w:cs="Sylfaen"/>
                <w:sz w:val="20"/>
                <w:szCs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22 სექტემბერი, </w:t>
            </w:r>
            <w:r w:rsidR="008E59B2" w:rsidRPr="00247FBC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201</w:t>
            </w:r>
            <w:r w:rsidR="008E59B2">
              <w:rPr>
                <w:rFonts w:ascii="Sylfaen" w:hAnsi="Sylfaen" w:cs="Sylfaen"/>
                <w:b/>
                <w:sz w:val="20"/>
                <w:szCs w:val="20"/>
              </w:rPr>
              <w:t>6</w:t>
            </w:r>
            <w:r w:rsidR="008E59B2" w:rsidRPr="00247FBC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 წელი</w:t>
            </w:r>
          </w:p>
        </w:tc>
        <w:tc>
          <w:tcPr>
            <w:tcW w:w="5004" w:type="dxa"/>
          </w:tcPr>
          <w:p w:rsidR="008E59B2" w:rsidRPr="00CB3C5D" w:rsidRDefault="008E59B2" w:rsidP="008E59B2">
            <w:pPr>
              <w:tabs>
                <w:tab w:val="center" w:pos="4320"/>
                <w:tab w:val="right" w:pos="8640"/>
              </w:tabs>
              <w:spacing w:line="360" w:lineRule="auto"/>
              <w:ind w:left="1740" w:hanging="1740"/>
              <w:jc w:val="center"/>
              <w:rPr>
                <w:rFonts w:ascii="Sylfaen" w:hAnsi="Sylfaen" w:cs="Sylfaen"/>
                <w:b/>
                <w:sz w:val="20"/>
                <w:szCs w:val="20"/>
                <w:lang w:val="af-ZA"/>
              </w:rPr>
            </w:pPr>
            <w:r w:rsidRPr="00CB3C5D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„დამტკიცებულია </w:t>
            </w:r>
            <w:r w:rsidRPr="00CB3C5D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შესწორებებით</w:t>
            </w:r>
            <w:r w:rsidRPr="00CB3C5D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 “</w:t>
            </w:r>
          </w:p>
          <w:p w:rsidR="008E59B2" w:rsidRPr="00CB3C5D" w:rsidRDefault="008E59B2" w:rsidP="008E59B2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Sylfaen" w:hAnsi="Sylfaen" w:cs="Sylfaen"/>
                <w:b/>
                <w:sz w:val="20"/>
                <w:szCs w:val="20"/>
                <w:lang w:val="af-ZA"/>
              </w:rPr>
            </w:pPr>
          </w:p>
          <w:p w:rsidR="008E59B2" w:rsidRPr="00CB3C5D" w:rsidRDefault="008E59B2" w:rsidP="008E59B2">
            <w:pPr>
              <w:tabs>
                <w:tab w:val="center" w:pos="4320"/>
                <w:tab w:val="right" w:pos="8640"/>
              </w:tabs>
              <w:spacing w:line="360" w:lineRule="auto"/>
              <w:rPr>
                <w:rFonts w:ascii="Sylfaen" w:hAnsi="Sylfaen" w:cs="Sylfaen"/>
                <w:b/>
                <w:bCs/>
                <w:sz w:val="20"/>
                <w:szCs w:val="20"/>
                <w:lang w:val="af-ZA"/>
              </w:rPr>
            </w:pPr>
            <w:r w:rsidRPr="00CB3C5D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დეკანი                      </w:t>
            </w:r>
            <w:r w:rsidRPr="00CB3C5D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ასოც. პროფ. </w:t>
            </w:r>
            <w:r w:rsidRPr="00CB3C5D">
              <w:rPr>
                <w:rFonts w:ascii="Sylfaen" w:hAnsi="Sylfaen" w:cs="Sylfaen"/>
                <w:b/>
                <w:bCs/>
                <w:sz w:val="20"/>
                <w:szCs w:val="20"/>
                <w:lang w:val="af-ZA"/>
              </w:rPr>
              <w:t>აკაკი ბაკურაძე</w:t>
            </w:r>
          </w:p>
          <w:p w:rsidR="008E59B2" w:rsidRPr="00CB3C5D" w:rsidRDefault="008E59B2" w:rsidP="008E59B2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</w:p>
          <w:p w:rsidR="008E59B2" w:rsidRPr="008E59B2" w:rsidRDefault="008E59B2" w:rsidP="008E59B2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CB3C5D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ფაკულტეტის  საბჭოს სხდომის </w:t>
            </w:r>
            <w:r w:rsidRPr="00042DBC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ოქმი № </w:t>
            </w:r>
            <w:r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12</w:t>
            </w:r>
          </w:p>
          <w:p w:rsidR="008E59B2" w:rsidRPr="00CB3C5D" w:rsidRDefault="008E59B2" w:rsidP="008E59B2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Sylfaen" w:hAnsi="Sylfaen" w:cs="Sylfaen"/>
                <w:sz w:val="20"/>
                <w:szCs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szCs w:val="20"/>
              </w:rPr>
              <w:t xml:space="preserve">05 </w:t>
            </w:r>
            <w:r w:rsidRPr="00042DBC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თებერვალი </w:t>
            </w:r>
            <w:r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201</w:t>
            </w:r>
            <w:r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6</w:t>
            </w:r>
            <w:r w:rsidRPr="00042DBC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 წელი</w:t>
            </w:r>
          </w:p>
        </w:tc>
      </w:tr>
    </w:tbl>
    <w:p w:rsidR="000266F9" w:rsidRPr="00846CA5" w:rsidRDefault="000266F9" w:rsidP="000266F9">
      <w:pPr>
        <w:rPr>
          <w:rFonts w:ascii="Sylfaen" w:hAnsi="Sylfaen" w:cs="Sylfaen"/>
          <w:b/>
          <w:lang w:val="af-ZA"/>
        </w:rPr>
      </w:pPr>
    </w:p>
    <w:p w:rsidR="000266F9" w:rsidRDefault="000266F9" w:rsidP="000266F9">
      <w:pPr>
        <w:jc w:val="center"/>
        <w:rPr>
          <w:rFonts w:ascii="Sylfaen" w:hAnsi="Sylfaen" w:cs="Sylfaen"/>
          <w:b/>
          <w:sz w:val="28"/>
          <w:szCs w:val="28"/>
          <w:lang w:val="af-ZA"/>
        </w:rPr>
      </w:pPr>
      <w:r>
        <w:rPr>
          <w:rFonts w:ascii="Sylfaen" w:hAnsi="Sylfaen" w:cs="Sylfaen"/>
          <w:b/>
          <w:sz w:val="28"/>
          <w:szCs w:val="28"/>
          <w:lang w:val="af-ZA"/>
        </w:rPr>
        <w:t>სა</w:t>
      </w:r>
      <w:r>
        <w:rPr>
          <w:rFonts w:ascii="Sylfaen" w:hAnsi="Sylfaen" w:cs="Sylfaen"/>
          <w:b/>
          <w:sz w:val="28"/>
          <w:szCs w:val="28"/>
          <w:lang w:val="ka-GE"/>
        </w:rPr>
        <w:t>მაგისტრო</w:t>
      </w:r>
      <w:r>
        <w:rPr>
          <w:rFonts w:ascii="Sylfaen" w:hAnsi="Sylfaen" w:cs="Sylfaen"/>
          <w:b/>
          <w:sz w:val="28"/>
          <w:szCs w:val="28"/>
          <w:lang w:val="af-ZA"/>
        </w:rPr>
        <w:t xml:space="preserve"> პროგრამა</w:t>
      </w:r>
    </w:p>
    <w:p w:rsidR="008E59B2" w:rsidRDefault="000266F9" w:rsidP="000266F9">
      <w:pPr>
        <w:spacing w:line="480" w:lineRule="auto"/>
        <w:rPr>
          <w:rFonts w:ascii="Sylfaen" w:hAnsi="Sylfaen" w:cs="Sylfaen"/>
          <w:b/>
          <w:sz w:val="32"/>
          <w:szCs w:val="32"/>
          <w:lang w:val="ka-GE"/>
        </w:rPr>
      </w:pPr>
      <w:r>
        <w:rPr>
          <w:rFonts w:ascii="Sylfaen" w:hAnsi="Sylfaen" w:cs="Sylfaen"/>
          <w:b/>
          <w:sz w:val="32"/>
          <w:szCs w:val="32"/>
        </w:rPr>
        <w:t xml:space="preserve">                                                   </w:t>
      </w:r>
      <w:r w:rsidRPr="00AF2D6E">
        <w:rPr>
          <w:rFonts w:ascii="Sylfaen" w:hAnsi="Sylfaen" w:cs="Sylfaen"/>
          <w:b/>
          <w:sz w:val="32"/>
          <w:szCs w:val="32"/>
          <w:lang w:val="ka-GE"/>
        </w:rPr>
        <w:t>ჟურნალისტიკა</w:t>
      </w:r>
    </w:p>
    <w:p w:rsidR="000266F9" w:rsidRPr="00CB3C5D" w:rsidRDefault="000266F9" w:rsidP="000266F9">
      <w:pPr>
        <w:spacing w:line="480" w:lineRule="auto"/>
        <w:rPr>
          <w:rFonts w:ascii="Sylfaen" w:hAnsi="Sylfaen" w:cs="Sylfaen"/>
          <w:b/>
          <w:sz w:val="32"/>
          <w:szCs w:val="32"/>
          <w:lang w:val="ka-GE"/>
        </w:rPr>
      </w:pPr>
    </w:p>
    <w:p w:rsidR="008E59B2" w:rsidRDefault="008E59B2" w:rsidP="008E59B2">
      <w:pPr>
        <w:spacing w:line="480" w:lineRule="auto"/>
        <w:jc w:val="center"/>
        <w:rPr>
          <w:rFonts w:ascii="Sylfaen" w:hAnsi="Sylfaen" w:cs="Sylfaen"/>
          <w:b/>
          <w:sz w:val="32"/>
          <w:szCs w:val="32"/>
        </w:rPr>
      </w:pPr>
      <w:r w:rsidRPr="00CB3C5D">
        <w:rPr>
          <w:rFonts w:ascii="Sylfaen" w:hAnsi="Sylfaen" w:cs="Sylfaen"/>
          <w:b/>
          <w:sz w:val="32"/>
          <w:szCs w:val="32"/>
          <w:lang w:val="ka-GE"/>
        </w:rPr>
        <w:t>ქუთაისი, 201</w:t>
      </w:r>
      <w:r>
        <w:rPr>
          <w:rFonts w:ascii="Sylfaen" w:hAnsi="Sylfaen" w:cs="Sylfaen"/>
          <w:b/>
          <w:sz w:val="32"/>
          <w:szCs w:val="32"/>
        </w:rPr>
        <w:t>6</w:t>
      </w:r>
    </w:p>
    <w:p w:rsidR="000266F9" w:rsidRPr="008E59B2" w:rsidRDefault="000266F9" w:rsidP="008E59B2">
      <w:pPr>
        <w:spacing w:line="480" w:lineRule="auto"/>
        <w:jc w:val="center"/>
        <w:rPr>
          <w:rFonts w:ascii="Sylfaen" w:hAnsi="Sylfaen" w:cs="Sylfaen"/>
          <w:b/>
          <w:sz w:val="32"/>
          <w:szCs w:val="32"/>
        </w:rPr>
      </w:pPr>
    </w:p>
    <w:p w:rsidR="00920E56" w:rsidRPr="00234F4D" w:rsidRDefault="003B5FF9" w:rsidP="00234F4D">
      <w:pPr>
        <w:jc w:val="center"/>
        <w:rPr>
          <w:rFonts w:ascii="Sylfaen" w:hAnsi="Sylfaen" w:cs="Sylfaen"/>
          <w:b/>
          <w:bCs/>
          <w:color w:val="943634" w:themeColor="accent2" w:themeShade="BF"/>
          <w:lang w:val="ka-GE"/>
        </w:rPr>
      </w:pPr>
      <w:r w:rsidRPr="006858BC">
        <w:rPr>
          <w:rFonts w:ascii="Sylfaen" w:hAnsi="Sylfaen" w:cs="Sylfaen"/>
          <w:b/>
          <w:bCs/>
          <w:color w:val="943634" w:themeColor="accent2" w:themeShade="BF"/>
          <w:lang w:val="ka-GE"/>
        </w:rPr>
        <w:lastRenderedPageBreak/>
        <w:t>კურიკულუმი</w:t>
      </w:r>
    </w:p>
    <w:tbl>
      <w:tblPr>
        <w:tblpPr w:leftFromText="180" w:rightFromText="180" w:vertAnchor="text" w:horzAnchor="page" w:tblpX="581" w:tblpY="485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1291"/>
        <w:gridCol w:w="34"/>
        <w:gridCol w:w="6725"/>
      </w:tblGrid>
      <w:tr w:rsidR="00761D47" w:rsidRPr="00DD5A17" w:rsidTr="00935093">
        <w:tc>
          <w:tcPr>
            <w:tcW w:w="45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1D47" w:rsidRPr="00DD5A17" w:rsidRDefault="00761D47" w:rsidP="00DD5A1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პროგრამის დასახელება</w:t>
            </w:r>
          </w:p>
        </w:tc>
        <w:tc>
          <w:tcPr>
            <w:tcW w:w="675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761D47" w:rsidRPr="000266F9" w:rsidRDefault="000266F9" w:rsidP="000266F9">
            <w:pPr>
              <w:spacing w:after="0" w:line="240" w:lineRule="auto"/>
              <w:ind w:right="34"/>
              <w:rPr>
                <w:rFonts w:ascii="Sylfaen" w:hAnsi="Sylfaen"/>
                <w:color w:val="943634" w:themeColor="accent2" w:themeShade="BF"/>
                <w:sz w:val="20"/>
                <w:szCs w:val="20"/>
              </w:rPr>
            </w:pPr>
            <w:r w:rsidRPr="000266F9">
              <w:rPr>
                <w:rFonts w:ascii="Sylfaen" w:hAnsi="Sylfaen"/>
                <w:b/>
                <w:sz w:val="20"/>
                <w:szCs w:val="20"/>
                <w:lang w:val="ka-GE"/>
              </w:rPr>
              <w:t>ჟურნალისტიკა</w:t>
            </w:r>
            <w:r>
              <w:rPr>
                <w:rFonts w:ascii="Sylfaen" w:hAnsi="Sylfaen"/>
                <w:b/>
                <w:sz w:val="20"/>
                <w:szCs w:val="20"/>
              </w:rPr>
              <w:t xml:space="preserve"> (</w:t>
            </w:r>
            <w:r w:rsidRPr="000266F9">
              <w:rPr>
                <w:rFonts w:ascii="Sylfaen" w:hAnsi="Sylfaen"/>
                <w:b/>
                <w:sz w:val="20"/>
                <w:szCs w:val="20"/>
              </w:rPr>
              <w:t>Journalism</w:t>
            </w:r>
            <w:r>
              <w:rPr>
                <w:rFonts w:ascii="Sylfaen" w:hAnsi="Sylfaen"/>
                <w:b/>
                <w:sz w:val="20"/>
                <w:szCs w:val="20"/>
              </w:rPr>
              <w:t>)</w:t>
            </w:r>
          </w:p>
        </w:tc>
      </w:tr>
      <w:tr w:rsidR="00761D47" w:rsidRPr="00DD5A17" w:rsidTr="00935093">
        <w:tc>
          <w:tcPr>
            <w:tcW w:w="45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858BC" w:rsidRPr="00DD5A17" w:rsidRDefault="00761D47" w:rsidP="00DD5A1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მისანიჭებელი</w:t>
            </w:r>
            <w:r w:rsidR="000D762D"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აკადემიური</w:t>
            </w:r>
            <w:r w:rsidR="000D762D"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ხარისხი</w:t>
            </w:r>
            <w:r w:rsidRPr="00DD5A17">
              <w:rPr>
                <w:rFonts w:ascii="Sylfaen" w:hAnsi="Sylfaen"/>
                <w:b/>
                <w:sz w:val="20"/>
                <w:szCs w:val="20"/>
              </w:rPr>
              <w:t>/</w:t>
            </w:r>
          </w:p>
          <w:p w:rsidR="00761D47" w:rsidRPr="00DD5A17" w:rsidRDefault="00761D47" w:rsidP="00DD5A1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კვალიფიკაცია</w:t>
            </w:r>
          </w:p>
        </w:tc>
        <w:tc>
          <w:tcPr>
            <w:tcW w:w="675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0266F9" w:rsidRPr="000266F9" w:rsidRDefault="000266F9" w:rsidP="000266F9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24"/>
                <w:szCs w:val="24"/>
                <w:lang w:val="ka-GE"/>
              </w:rPr>
            </w:pPr>
            <w:r w:rsidRPr="000266F9">
              <w:rPr>
                <w:rFonts w:ascii="Sylfaen" w:eastAsia="Times New Roman" w:hAnsi="Sylfaen" w:cs="Sylfaen"/>
                <w:sz w:val="24"/>
                <w:szCs w:val="24"/>
                <w:lang w:val="af-ZA"/>
              </w:rPr>
              <w:t xml:space="preserve">  </w:t>
            </w:r>
            <w:r w:rsidRPr="000266F9">
              <w:rPr>
                <w:rFonts w:ascii="Sylfaen" w:eastAsia="Times New Roman" w:hAnsi="Sylfaen" w:cs="Sylfaen"/>
                <w:sz w:val="24"/>
                <w:szCs w:val="24"/>
                <w:lang w:val="ka-GE"/>
              </w:rPr>
              <w:t>სოციალურ</w:t>
            </w:r>
            <w:r w:rsidRPr="000266F9">
              <w:rPr>
                <w:rFonts w:ascii="AcadNusx" w:eastAsia="Times New Roman" w:hAnsi="AcadNusx" w:cs="AcadNusx"/>
                <w:sz w:val="24"/>
                <w:szCs w:val="24"/>
                <w:lang w:val="ka-GE"/>
              </w:rPr>
              <w:t xml:space="preserve"> </w:t>
            </w:r>
            <w:r w:rsidRPr="000266F9">
              <w:rPr>
                <w:rFonts w:ascii="Sylfaen" w:eastAsia="Times New Roman" w:hAnsi="Sylfaen" w:cs="Sylfaen"/>
                <w:sz w:val="24"/>
                <w:szCs w:val="24"/>
                <w:lang w:val="ka-GE"/>
              </w:rPr>
              <w:t>მეცნიერებათა</w:t>
            </w:r>
            <w:r w:rsidRPr="000266F9">
              <w:rPr>
                <w:rFonts w:ascii="AcadNusx" w:eastAsia="Times New Roman" w:hAnsi="AcadNusx" w:cs="AcadNusx"/>
                <w:sz w:val="24"/>
                <w:szCs w:val="24"/>
                <w:lang w:val="ka-GE"/>
              </w:rPr>
              <w:t xml:space="preserve"> </w:t>
            </w:r>
            <w:r w:rsidRPr="000266F9">
              <w:rPr>
                <w:rFonts w:ascii="Sylfaen" w:eastAsia="Times New Roman" w:hAnsi="Sylfaen" w:cs="Sylfaen"/>
                <w:sz w:val="24"/>
                <w:szCs w:val="24"/>
                <w:lang w:val="ka-GE"/>
              </w:rPr>
              <w:t>მაგისტრი ჟურნალისტიკაში</w:t>
            </w:r>
          </w:p>
          <w:p w:rsidR="00761D47" w:rsidRPr="000266F9" w:rsidRDefault="000266F9" w:rsidP="000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 CHVEULEBRIVI" w:eastAsia="Times New Roman" w:hAnsi="GEO CHVEULEBRIVI" w:cs="GEO CHVEULEBRIVI"/>
                <w:color w:val="000000"/>
                <w:sz w:val="24"/>
                <w:szCs w:val="24"/>
                <w:lang w:val="ka-GE" w:eastAsia="ru-RU"/>
              </w:rPr>
            </w:pPr>
            <w:r w:rsidRPr="000266F9">
              <w:rPr>
                <w:rFonts w:ascii="GEO CHVEULEBRIVI" w:eastAsia="Times New Roman" w:hAnsi="GEO CHVEULEBRIVI" w:cs="GEO CHVEULEBRIVI"/>
                <w:color w:val="000000"/>
                <w:sz w:val="24"/>
                <w:szCs w:val="24"/>
                <w:lang w:val="af-ZA" w:eastAsia="ru-RU"/>
              </w:rPr>
              <w:t xml:space="preserve">  </w:t>
            </w:r>
            <w:r w:rsidRPr="000266F9">
              <w:rPr>
                <w:rFonts w:ascii="GEO CHVEULEBRIVI" w:eastAsia="Times New Roman" w:hAnsi="GEO CHVEULEBRIVI" w:cs="GEO CHVEULEBRIVI"/>
                <w:color w:val="000000"/>
                <w:sz w:val="24"/>
                <w:szCs w:val="24"/>
                <w:lang w:val="ka-GE" w:eastAsia="ru-RU"/>
              </w:rPr>
              <w:t>Magister of Social Sciences</w:t>
            </w:r>
            <w:r w:rsidRPr="000266F9">
              <w:rPr>
                <w:rFonts w:ascii="Sylfaen" w:eastAsia="Times New Roman" w:hAnsi="Sylfaen" w:cs="GEO CHVEULEBRIVI"/>
                <w:color w:val="000000"/>
                <w:sz w:val="24"/>
                <w:szCs w:val="24"/>
                <w:lang w:val="ka-GE" w:eastAsia="ru-RU"/>
              </w:rPr>
              <w:t xml:space="preserve"> in </w:t>
            </w:r>
            <w:r w:rsidRPr="000266F9">
              <w:rPr>
                <w:rFonts w:ascii="GEO CHVEULEBRIVI" w:eastAsia="Times New Roman" w:hAnsi="GEO CHVEULEBRIVI" w:cs="GEO CHVEULEBRIVI"/>
                <w:color w:val="000000"/>
                <w:sz w:val="24"/>
                <w:szCs w:val="24"/>
                <w:lang w:val="ka-GE" w:eastAsia="ru-RU"/>
              </w:rPr>
              <w:t>Journalism</w:t>
            </w:r>
          </w:p>
        </w:tc>
      </w:tr>
      <w:tr w:rsidR="00761D47" w:rsidRPr="00DD5A17" w:rsidTr="00935093">
        <w:tc>
          <w:tcPr>
            <w:tcW w:w="45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1D47" w:rsidRPr="00DD5A17" w:rsidRDefault="00761D47" w:rsidP="00DD5A17">
            <w:pPr>
              <w:spacing w:line="240" w:lineRule="auto"/>
              <w:rPr>
                <w:rFonts w:ascii="Sylfaen" w:hAnsi="Sylfaen" w:cs="Sylfaen"/>
                <w:b/>
                <w:sz w:val="20"/>
                <w:szCs w:val="20"/>
              </w:rPr>
            </w:pP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ფაკულტეტის დასახელება</w:t>
            </w:r>
          </w:p>
        </w:tc>
        <w:tc>
          <w:tcPr>
            <w:tcW w:w="675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761D47" w:rsidRPr="00DD5A17" w:rsidRDefault="00C61990" w:rsidP="00DD5A17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/>
                <w:sz w:val="20"/>
                <w:szCs w:val="20"/>
                <w:lang w:val="ka-GE"/>
              </w:rPr>
              <w:t>ბიზნესის, სამართლისა და სოციალურ მეცნიერებათა ფაკულტეტი</w:t>
            </w:r>
          </w:p>
        </w:tc>
      </w:tr>
      <w:tr w:rsidR="00761D47" w:rsidRPr="00725E55" w:rsidTr="00935093">
        <w:tc>
          <w:tcPr>
            <w:tcW w:w="45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1D47" w:rsidRPr="00DD5A17" w:rsidRDefault="00761D47" w:rsidP="00DD5A17">
            <w:pPr>
              <w:spacing w:after="0" w:line="240" w:lineRule="auto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პროგრამის ხელმძღვანელი/ხელმძღვანელები/</w:t>
            </w:r>
          </w:p>
          <w:p w:rsidR="00761D47" w:rsidRPr="00DD5A17" w:rsidRDefault="00761D47" w:rsidP="00DD5A17">
            <w:pPr>
              <w:spacing w:after="0" w:line="240" w:lineRule="auto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კოორდინატორი</w:t>
            </w:r>
          </w:p>
        </w:tc>
        <w:tc>
          <w:tcPr>
            <w:tcW w:w="675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0266F9" w:rsidRPr="000266F9" w:rsidRDefault="000266F9" w:rsidP="00DD5A17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ნანა შენგელია-სოციალურ მეცნიერებათა დეპარტამენტის ჟურნალისტიკის მიმართულების ასოცირებული პროფესორი </w:t>
            </w:r>
            <w:r w:rsidRPr="000266F9">
              <w:rPr>
                <w:rFonts w:ascii="Sylfaen" w:hAnsi="Sylfaen"/>
                <w:sz w:val="20"/>
                <w:szCs w:val="20"/>
                <w:lang w:val="ka-GE"/>
              </w:rPr>
              <w:t xml:space="preserve">  T: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593941755</w:t>
            </w:r>
            <w:r w:rsidRPr="000266F9">
              <w:rPr>
                <w:rFonts w:ascii="Sylfaen" w:hAnsi="Sylfaen"/>
                <w:sz w:val="20"/>
                <w:szCs w:val="20"/>
                <w:lang w:val="ka-GE"/>
              </w:rPr>
              <w:t>; e-mail: nanashengelia@atsu.edu.ge</w:t>
            </w:r>
          </w:p>
        </w:tc>
      </w:tr>
      <w:tr w:rsidR="00761D47" w:rsidRPr="00DD5A17" w:rsidTr="00935093">
        <w:tc>
          <w:tcPr>
            <w:tcW w:w="45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761D47" w:rsidRPr="00DD5A17" w:rsidRDefault="00761D47" w:rsidP="00DD5A1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პროგრამის</w:t>
            </w:r>
            <w:r w:rsidR="000D762D"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ხანგრძლივობა</w:t>
            </w:r>
            <w:r w:rsidRPr="00DD5A17">
              <w:rPr>
                <w:rFonts w:ascii="Sylfaen" w:hAnsi="Sylfaen"/>
                <w:b/>
                <w:sz w:val="20"/>
                <w:szCs w:val="20"/>
              </w:rPr>
              <w:t>/</w:t>
            </w: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მოცულობა</w:t>
            </w:r>
            <w:r w:rsidRPr="00DD5A17">
              <w:rPr>
                <w:rFonts w:ascii="Sylfaen" w:hAnsi="Sylfaen"/>
                <w:b/>
                <w:sz w:val="20"/>
                <w:szCs w:val="20"/>
              </w:rPr>
              <w:t xml:space="preserve"> (</w:t>
            </w: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სემესტრი</w:t>
            </w:r>
            <w:r w:rsidRPr="00DD5A17">
              <w:rPr>
                <w:rFonts w:ascii="Sylfaen" w:hAnsi="Sylfaen"/>
                <w:b/>
                <w:sz w:val="20"/>
                <w:szCs w:val="20"/>
              </w:rPr>
              <w:t xml:space="preserve">, </w:t>
            </w: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კრედიტების</w:t>
            </w:r>
            <w:r w:rsidR="000D762D"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რაოდენობა</w:t>
            </w:r>
            <w:r w:rsidRPr="00DD5A17">
              <w:rPr>
                <w:rFonts w:ascii="Sylfaen" w:hAnsi="Sylfaen"/>
                <w:b/>
                <w:sz w:val="20"/>
                <w:szCs w:val="20"/>
              </w:rPr>
              <w:t>)</w:t>
            </w:r>
          </w:p>
        </w:tc>
        <w:tc>
          <w:tcPr>
            <w:tcW w:w="6759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3D1325" w:rsidRPr="00DD5A17" w:rsidRDefault="00C61990" w:rsidP="00DD5A17">
            <w:pPr>
              <w:spacing w:after="0" w:line="240" w:lineRule="auto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პროგრამის ხანგრძლივობა</w:t>
            </w:r>
            <w:r w:rsidRPr="00DD5A17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- </w:t>
            </w:r>
            <w:r w:rsidR="000266F9">
              <w:rPr>
                <w:rFonts w:ascii="Sylfaen" w:hAnsi="Sylfaen"/>
                <w:bCs/>
                <w:sz w:val="20"/>
                <w:szCs w:val="20"/>
                <w:lang w:val="ka-GE"/>
              </w:rPr>
              <w:t>2</w:t>
            </w:r>
            <w:r w:rsidR="003D1325" w:rsidRPr="00DD5A17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სასწავლო წელი</w:t>
            </w:r>
            <w:r w:rsidR="000266F9">
              <w:rPr>
                <w:rFonts w:ascii="Sylfaen" w:hAnsi="Sylfaen"/>
                <w:bCs/>
                <w:sz w:val="20"/>
                <w:szCs w:val="20"/>
                <w:lang w:val="ka-GE"/>
              </w:rPr>
              <w:t>, 4</w:t>
            </w:r>
            <w:r w:rsidR="003D1325" w:rsidRPr="00DD5A17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სემესტრი.</w:t>
            </w:r>
          </w:p>
          <w:p w:rsidR="003D1325" w:rsidRPr="00DD5A17" w:rsidRDefault="003D1325" w:rsidP="00DD5A17">
            <w:pPr>
              <w:spacing w:after="0" w:line="240" w:lineRule="auto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</w:p>
          <w:p w:rsidR="00761D47" w:rsidRPr="00DD5A17" w:rsidRDefault="003D1325" w:rsidP="00DD5A1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კრედიტების რაოდენობა - </w:t>
            </w:r>
            <w:r w:rsidR="000266F9">
              <w:rPr>
                <w:rFonts w:ascii="Sylfaen" w:hAnsi="Sylfaen" w:cs="Sylfaen"/>
                <w:sz w:val="20"/>
                <w:szCs w:val="20"/>
                <w:lang w:val="ka-GE"/>
              </w:rPr>
              <w:t>12</w:t>
            </w:r>
            <w:r w:rsidR="00C61990" w:rsidRPr="00DD5A1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0 </w:t>
            </w:r>
            <w:r w:rsidR="00C61990" w:rsidRPr="00DD5A17">
              <w:rPr>
                <w:rFonts w:ascii="Sylfaen" w:hAnsi="Sylfaen"/>
                <w:sz w:val="20"/>
                <w:szCs w:val="20"/>
              </w:rPr>
              <w:t xml:space="preserve">ECTS </w:t>
            </w:r>
            <w:r w:rsidR="00C61990" w:rsidRPr="00DD5A17">
              <w:rPr>
                <w:rFonts w:ascii="Sylfaen" w:hAnsi="Sylfaen"/>
                <w:sz w:val="20"/>
                <w:szCs w:val="20"/>
                <w:lang w:val="ka-GE"/>
              </w:rPr>
              <w:t>კრედიტი</w:t>
            </w:r>
            <w:r w:rsidRPr="00DD5A17">
              <w:rPr>
                <w:rFonts w:ascii="Sylfaen" w:hAnsi="Sylfaen"/>
                <w:sz w:val="20"/>
                <w:szCs w:val="20"/>
                <w:lang w:val="ka-GE"/>
              </w:rPr>
              <w:t>.</w:t>
            </w:r>
          </w:p>
          <w:p w:rsidR="003D1325" w:rsidRPr="00DD5A17" w:rsidRDefault="003D1325" w:rsidP="00DD5A1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761D47" w:rsidRPr="00DD5A17" w:rsidTr="00935093">
        <w:tc>
          <w:tcPr>
            <w:tcW w:w="458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761D47" w:rsidRPr="00DD5A17" w:rsidRDefault="00761D47" w:rsidP="00DD5A1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სწავლების</w:t>
            </w:r>
            <w:r w:rsidR="000D762D"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ენა</w:t>
            </w:r>
          </w:p>
        </w:tc>
        <w:tc>
          <w:tcPr>
            <w:tcW w:w="672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61D47" w:rsidRPr="00DD5A17" w:rsidRDefault="00C61990" w:rsidP="00DD5A17">
            <w:pPr>
              <w:spacing w:after="0" w:line="240" w:lineRule="auto"/>
              <w:rPr>
                <w:rFonts w:ascii="Sylfaen" w:hAnsi="Sylfaen"/>
                <w:color w:val="943634" w:themeColor="accent2" w:themeShade="BF"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>ქართული</w:t>
            </w:r>
          </w:p>
        </w:tc>
      </w:tr>
      <w:tr w:rsidR="00761D47" w:rsidRPr="00DD5A17" w:rsidTr="00935093">
        <w:tc>
          <w:tcPr>
            <w:tcW w:w="458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761D47" w:rsidRPr="00DD5A17" w:rsidRDefault="00761D47" w:rsidP="00DD5A1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პროგრამის</w:t>
            </w:r>
            <w:r w:rsidR="000D762D"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შემუშავების</w:t>
            </w:r>
            <w:r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ა და </w:t>
            </w: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განახლების</w:t>
            </w:r>
            <w:r w:rsidR="000D762D"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თარიღები;</w:t>
            </w:r>
          </w:p>
        </w:tc>
        <w:tc>
          <w:tcPr>
            <w:tcW w:w="672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61D47" w:rsidRPr="00DD5A17" w:rsidRDefault="00DD5A17" w:rsidP="00DD5A17">
            <w:pPr>
              <w:spacing w:after="0" w:line="240" w:lineRule="auto"/>
              <w:rPr>
                <w:rFonts w:ascii="Sylfaen" w:hAnsi="Sylfaen"/>
                <w:color w:val="943634" w:themeColor="accent2" w:themeShade="BF"/>
                <w:sz w:val="20"/>
                <w:szCs w:val="20"/>
                <w:lang w:val="ka-GE"/>
              </w:rPr>
            </w:pPr>
            <w:r w:rsidRPr="004338B9">
              <w:rPr>
                <w:rFonts w:ascii="Sylfaen" w:hAnsi="Sylfaen"/>
                <w:sz w:val="20"/>
                <w:szCs w:val="20"/>
                <w:lang w:val="ka-GE"/>
              </w:rPr>
              <w:t>01.09.2015 – 05.02.2016 წწ</w:t>
            </w:r>
          </w:p>
        </w:tc>
      </w:tr>
      <w:tr w:rsidR="00761D47" w:rsidRPr="00DD5A17" w:rsidTr="00935093">
        <w:tc>
          <w:tcPr>
            <w:tcW w:w="11307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761D47" w:rsidRPr="00DD5A17" w:rsidRDefault="00761D47" w:rsidP="00DD5A1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პროგრამაზე</w:t>
            </w:r>
            <w:r w:rsidR="000D762D"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დაშვების</w:t>
            </w:r>
            <w:r w:rsidR="000D762D"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წინაპირობები</w:t>
            </w:r>
            <w:r w:rsidRPr="00DD5A17">
              <w:rPr>
                <w:rFonts w:ascii="Sylfaen" w:hAnsi="Sylfaen"/>
                <w:b/>
                <w:sz w:val="20"/>
                <w:szCs w:val="20"/>
              </w:rPr>
              <w:t xml:space="preserve"> (</w:t>
            </w: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მოთხოვნები</w:t>
            </w:r>
            <w:r w:rsidRPr="00DD5A17">
              <w:rPr>
                <w:rFonts w:ascii="Sylfaen" w:hAnsi="Sylfaen"/>
                <w:b/>
                <w:sz w:val="20"/>
                <w:szCs w:val="20"/>
              </w:rPr>
              <w:t>)</w:t>
            </w:r>
          </w:p>
        </w:tc>
      </w:tr>
      <w:tr w:rsidR="00C307BD" w:rsidRPr="00DD5A17" w:rsidTr="009D7832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0750" w:rsidRDefault="000B0750" w:rsidP="000B0750">
            <w:pPr>
              <w:spacing w:after="0" w:line="240" w:lineRule="auto"/>
              <w:ind w:right="-2"/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0266F9" w:rsidRPr="000266F9" w:rsidRDefault="000266F9" w:rsidP="000266F9">
            <w:pPr>
              <w:spacing w:after="0"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266F9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>სამაგისტრო პროგრამაზე დაიშვება ბაკალავრის ხარისხის მქონე ნებისმიერი  პირი, რომელიც ჩააბარებს საერთო სამაგისტრო  გამოცდას და საუნივერსიტეტო გამოცდას სპეციალობაში.</w:t>
            </w:r>
          </w:p>
          <w:p w:rsidR="000B0750" w:rsidRPr="00DD5A17" w:rsidRDefault="000B0750" w:rsidP="00DD5A17">
            <w:pPr>
              <w:spacing w:after="0" w:line="240" w:lineRule="auto"/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761D47" w:rsidRPr="00DD5A17" w:rsidTr="00935093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761D47" w:rsidRPr="00DD5A17" w:rsidRDefault="00761D47" w:rsidP="00DD5A17">
            <w:pPr>
              <w:spacing w:after="0" w:line="240" w:lineRule="auto"/>
              <w:rPr>
                <w:rFonts w:ascii="Sylfaen" w:hAnsi="Sylfaen"/>
                <w:color w:val="943634" w:themeColor="accent2" w:themeShade="BF"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/>
                <w:b/>
                <w:sz w:val="20"/>
                <w:szCs w:val="20"/>
                <w:lang w:val="ka-GE"/>
              </w:rPr>
              <w:t>პროგრამის</w:t>
            </w:r>
            <w:r w:rsidR="000D762D" w:rsidRPr="00DD5A17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/>
                <w:b/>
                <w:sz w:val="20"/>
                <w:szCs w:val="20"/>
                <w:lang w:val="ka-GE"/>
              </w:rPr>
              <w:t>მიზნები</w:t>
            </w:r>
          </w:p>
        </w:tc>
      </w:tr>
      <w:tr w:rsidR="00C307BD" w:rsidRPr="00DD5A17" w:rsidTr="00761D47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266F9" w:rsidRPr="000266F9" w:rsidRDefault="000266F9" w:rsidP="000266F9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</w:pPr>
            <w:r w:rsidRPr="000266F9"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  <w:t xml:space="preserve">სამაგისტრო პროგრამა ფოკუსირებულია რეგიონული ჟურნალისტიკის განვითარებაზე, რეგიონში არსებულ მედიასაშუალებებში მაგისტრატურის კურსდამთავრებულთა დასაქმებაზე. პროგრამა განკუთვნილია ნებისმიერი სპეციალობის ბაკალავრიატდამთავრებულთათვის. შესაბამისად, პროგრამის მიზანია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ღრმად და საფუძვლიანად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  <w:t xml:space="preserve"> შეასწავლოს გამოუმუშაოს ჟურნალისტისათვის საჭირო უნარ-ჩვევები, მოამზადოს როგორც მაღალკვალიფიციური ჟურნალისტი, რაც ქართულ მედიას და განსაკუთრებით იმერეთის რეგიონულ მედიას, შემატებს განათლებულ, პროფესიული ჩვევების თვალსაზრისით კარგად მომზადებულ, კონკურენტუნარიან კადრს.</w:t>
            </w:r>
          </w:p>
          <w:p w:rsidR="000266F9" w:rsidRPr="000266F9" w:rsidRDefault="000266F9" w:rsidP="000266F9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</w:pP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შემოთავაზებული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პროგრამ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  <w:t>ამ უნდა უზრუნველყოს:</w:t>
            </w:r>
          </w:p>
          <w:p w:rsidR="000266F9" w:rsidRPr="000266F9" w:rsidRDefault="000266F9" w:rsidP="000266F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მაგისტრებ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>i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ს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მომზადება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ჟურნალისტიკის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სპეციალიზაციით;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 xml:space="preserve">მათი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ცოდნის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გაღრმავება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და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გამდიდრება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თანამედროვე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უცხოური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და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ქართული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ჟურნალისტიკის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თეორიული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და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პრაქტიკული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კომპონენტების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გათვალისწინებით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  <w:t>.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 xml:space="preserve"> </w:t>
            </w:r>
          </w:p>
          <w:p w:rsidR="00C307BD" w:rsidRPr="000266F9" w:rsidRDefault="000266F9" w:rsidP="00DD5A17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მაგისტრები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შეისწავლიან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ჟურნალისტიკის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მენეჯმენტს,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თანამედროვე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პოლიტიკის,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ეკონომიკისა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და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ყოფის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აქტუალურ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საკითხებს,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მოვლენების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ანალიზის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ფორმებსა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და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საკითხისადმი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პროფესიული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</w:rPr>
              <w:t>მიდგომის</w:t>
            </w:r>
            <w:r w:rsidRPr="000266F9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266F9"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  <w:t>მეთოდებს.</w:t>
            </w:r>
          </w:p>
        </w:tc>
      </w:tr>
      <w:tr w:rsidR="00761D47" w:rsidRPr="00DD5A17" w:rsidTr="00935093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761D47" w:rsidRPr="00DD5A17" w:rsidRDefault="00761D47" w:rsidP="00DD5A17">
            <w:pPr>
              <w:spacing w:after="0" w:line="240" w:lineRule="auto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სწავლის</w:t>
            </w:r>
            <w:r w:rsidR="000D762D"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შედეგები</w:t>
            </w:r>
            <w:r w:rsidRPr="00DD5A17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 xml:space="preserve">  ( </w:t>
            </w: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ზოგადი</w:t>
            </w:r>
            <w:r w:rsidR="000D762D"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და</w:t>
            </w:r>
            <w:r w:rsidR="000D762D"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დარგობრივი</w:t>
            </w:r>
            <w:r w:rsidR="000D762D"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კომპეტენციები</w:t>
            </w:r>
            <w:r w:rsidRPr="00DD5A17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)</w:t>
            </w:r>
          </w:p>
          <w:p w:rsidR="003D198D" w:rsidRPr="00DD5A17" w:rsidRDefault="003D198D" w:rsidP="00DD5A17">
            <w:pPr>
              <w:spacing w:after="0" w:line="240" w:lineRule="auto"/>
              <w:rPr>
                <w:rFonts w:ascii="Sylfaen" w:hAnsi="Sylfaen"/>
                <w:b/>
                <w:bCs/>
                <w:sz w:val="20"/>
                <w:szCs w:val="20"/>
              </w:rPr>
            </w:pPr>
          </w:p>
        </w:tc>
      </w:tr>
      <w:tr w:rsidR="00C307BD" w:rsidRPr="00DD5A17" w:rsidTr="00935093">
        <w:tc>
          <w:tcPr>
            <w:tcW w:w="3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C307BD" w:rsidRPr="00DD5A17" w:rsidRDefault="00C307BD" w:rsidP="00DD5A17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ცოდნა და გაცნობიერება</w:t>
            </w:r>
          </w:p>
          <w:p w:rsidR="00C307BD" w:rsidRPr="00DD5A17" w:rsidRDefault="00C307BD" w:rsidP="00DD5A17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805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266F9" w:rsidRPr="000266F9" w:rsidRDefault="000266F9" w:rsidP="000266F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0266F9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ჟურნალისტიკის სამაგისტრო პროგრამის ათვისებით კურსდამთავრებული       ფლობს ღრმა და სისტემურ ცოდნას ჟურნალისტიკის ძირითადი ტენდე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ნ</w:t>
            </w:r>
            <w:r w:rsidRPr="000266F9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ციების შესახებ, როგორ იმუშაოს წყაროებთან და მონაცემთა ბაზებთან.  </w:t>
            </w:r>
          </w:p>
          <w:p w:rsidR="00C307BD" w:rsidRPr="00DD5A17" w:rsidRDefault="000266F9" w:rsidP="000266F9">
            <w:pPr>
              <w:spacing w:after="0" w:line="240" w:lineRule="auto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0266F9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აცნობიერებს მედიასისტემების როლს დემოკრატიზაციისა და საზოგადოების განვითარების პროცესში; მედიისა და მედიამკვლევარის როლს და მნიშვნელობას საზოგადოებაში.</w:t>
            </w:r>
          </w:p>
        </w:tc>
      </w:tr>
      <w:tr w:rsidR="00C307BD" w:rsidRPr="00DD5A17" w:rsidTr="00935093">
        <w:tc>
          <w:tcPr>
            <w:tcW w:w="3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C307BD" w:rsidRPr="00DD5A17" w:rsidRDefault="00C307BD" w:rsidP="00DD5A17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ცოდნის პრაქტიკაში გამოყენების უნარი</w:t>
            </w:r>
          </w:p>
          <w:p w:rsidR="009615A5" w:rsidRPr="00DD5A17" w:rsidRDefault="009615A5" w:rsidP="00DD5A17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805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266F9" w:rsidRPr="000266F9" w:rsidRDefault="000266F9" w:rsidP="000266F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266F9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lastRenderedPageBreak/>
              <w:t>ინფორმაციის მოპოვება, დამუშავება, ტექსტის სტრუქტურირება, მიზნის გათვალისწინებით სხვადასხვა სახის ტექსტის შექმნა;</w:t>
            </w:r>
          </w:p>
          <w:p w:rsidR="000266F9" w:rsidRPr="000266F9" w:rsidRDefault="000266F9" w:rsidP="000266F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266F9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lastRenderedPageBreak/>
              <w:t xml:space="preserve"> შემოქმედებით მუშაობა სხვადასხვა ფორმებით-წერილობით, ზეპირი, ხმასთან და გამოსახულებასთან;</w:t>
            </w:r>
          </w:p>
          <w:p w:rsidR="000266F9" w:rsidRPr="000266F9" w:rsidRDefault="000266F9" w:rsidP="000266F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266F9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>დამოუკიდებლი და გუნდური მუშაობა კვლევების წარმოებისას;</w:t>
            </w:r>
          </w:p>
          <w:p w:rsidR="000266F9" w:rsidRPr="000266F9" w:rsidRDefault="000266F9" w:rsidP="000266F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266F9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>მედიის სხვადასხვა სახის დასაფუძნებლად განახორციელოს კვლევითი პროექტების და მედიისა და კომუნიკაციის სფეროში პროექტების დამოუკიდებლად მართვა;</w:t>
            </w:r>
          </w:p>
          <w:p w:rsidR="000266F9" w:rsidRPr="000266F9" w:rsidRDefault="000266F9" w:rsidP="000266F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266F9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>ანალიტიკური მასალის მომზადება და მედიაკრიტიკა;</w:t>
            </w:r>
          </w:p>
          <w:p w:rsidR="000266F9" w:rsidRPr="000266F9" w:rsidRDefault="000266F9" w:rsidP="000266F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266F9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 xml:space="preserve">საზოგადოებასთან ურთიერთობის სამსახურის მართვა, მედიაკამპანიის დაგეგმვა და განხორციელება; </w:t>
            </w:r>
          </w:p>
          <w:p w:rsidR="000266F9" w:rsidRPr="000266F9" w:rsidRDefault="000266F9" w:rsidP="000266F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266F9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>შეუძლია წარმატებული სარეკლამო კამპანიის დაგეგმვა;</w:t>
            </w:r>
          </w:p>
          <w:p w:rsidR="00C307BD" w:rsidRPr="000E7B60" w:rsidRDefault="000266F9" w:rsidP="000E7B60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266F9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>ვებტექნოლოგიების გამოყენებით ინტერნეტრადიოს, ინტერნეტელევიზიის, ინტერნეტგაზეთისა და ჟურნალის დაფუძნება.</w:t>
            </w:r>
          </w:p>
        </w:tc>
      </w:tr>
      <w:tr w:rsidR="00C307BD" w:rsidRPr="00DD5A17" w:rsidTr="00935093">
        <w:tc>
          <w:tcPr>
            <w:tcW w:w="3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C307BD" w:rsidRPr="00DD5A17" w:rsidRDefault="00C307BD" w:rsidP="00DD5A17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lastRenderedPageBreak/>
              <w:t>დასკვნის უნარი</w:t>
            </w:r>
          </w:p>
          <w:p w:rsidR="00C307BD" w:rsidRPr="00DD5A17" w:rsidRDefault="00C307BD" w:rsidP="00DD5A17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805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07BD" w:rsidRPr="00DD5A17" w:rsidRDefault="000E7B60" w:rsidP="00DD5A17">
            <w:pPr>
              <w:spacing w:line="240" w:lineRule="auto"/>
              <w:jc w:val="both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0E7B60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 xml:space="preserve">რთული და არასრული ინფორმაციის კრიტიკულად გააზრება და დასაბუთებული </w:t>
            </w:r>
            <w:r w:rsidRPr="000E7B60">
              <w:rPr>
                <w:rFonts w:ascii="Sylfaen" w:eastAsia="Times New Roman" w:hAnsi="Sylfaen" w:cs="Sylfaen"/>
                <w:sz w:val="20"/>
                <w:szCs w:val="20"/>
              </w:rPr>
              <w:t>დასკვნები</w:t>
            </w:r>
            <w:r w:rsidRPr="000E7B60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>ს გამოტანა; აქვს დოკუმენტებზე მუშაობის ჩვევები, რაც გამოისახება პრობლემების და ამოცანების შესატყვისი ინფორმაციის გამოყოფაში, დამუშავებასა და კლასიფიცირებაში,  შენახვასა და ადეკვატურ გამოყენებაში.</w:t>
            </w:r>
          </w:p>
        </w:tc>
      </w:tr>
      <w:tr w:rsidR="00C307BD" w:rsidRPr="00DD5A17" w:rsidTr="00935093">
        <w:tc>
          <w:tcPr>
            <w:tcW w:w="3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C307BD" w:rsidRPr="00DD5A17" w:rsidRDefault="00C307BD" w:rsidP="00DD5A17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კომუნიკაციის უნარი</w:t>
            </w:r>
          </w:p>
        </w:tc>
        <w:tc>
          <w:tcPr>
            <w:tcW w:w="805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E7B60" w:rsidRPr="000E7B60" w:rsidRDefault="000E7B60" w:rsidP="000E7B60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E7B60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>რესპონდენტებთან კორექტული უთიერთობების დამყარება;</w:t>
            </w:r>
          </w:p>
          <w:p w:rsidR="000E7B60" w:rsidRPr="000E7B60" w:rsidRDefault="000E7B60" w:rsidP="000E7B60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E7B60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>დისკუსიებში აქტიური მონაწილეობის მიღება;</w:t>
            </w:r>
          </w:p>
          <w:p w:rsidR="000E7B60" w:rsidRPr="000E7B60" w:rsidRDefault="000E7B60" w:rsidP="000E7B60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E7B60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>არგუმენტების დამარწმუნებლად ფორმულირება და ეფექურად გამოხატვა;</w:t>
            </w:r>
          </w:p>
          <w:p w:rsidR="00C307BD" w:rsidRPr="000E7B60" w:rsidRDefault="000E7B60" w:rsidP="000E7B60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Sylfaen" w:eastAsia="Times New Roman" w:hAnsi="Sylfaen" w:cs="Sylfaen"/>
                <w:b/>
                <w:sz w:val="20"/>
                <w:szCs w:val="20"/>
                <w:lang w:val="ka-GE"/>
              </w:rPr>
            </w:pPr>
            <w:r w:rsidRPr="000E7B60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 xml:space="preserve">კრიტიკული აზრის საფუძვლიანად გამოთქმა და განსხვავებული მოსაზრებების გათვალისწინება </w:t>
            </w:r>
          </w:p>
        </w:tc>
      </w:tr>
      <w:tr w:rsidR="009D7832" w:rsidRPr="00DD5A17" w:rsidTr="00935093">
        <w:tc>
          <w:tcPr>
            <w:tcW w:w="325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9D7832" w:rsidRPr="00DD5A17" w:rsidRDefault="009D7832" w:rsidP="00DD5A17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სწავლის უნარი</w:t>
            </w:r>
          </w:p>
        </w:tc>
        <w:tc>
          <w:tcPr>
            <w:tcW w:w="8050" w:type="dxa"/>
            <w:gridSpan w:val="3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9D7832" w:rsidRPr="00DD5A17" w:rsidRDefault="000E7B60" w:rsidP="000E7B60">
            <w:pPr>
              <w:spacing w:after="0" w:line="240" w:lineRule="auto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0E7B60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შეუძლია სხვადასხვა წყაროდან დამოუკიდებლად ინფორმაციის მოპოვება; საკუთარი დროის ოპტიმალური განაწილება; პრიორიტეტების დამოუკიდებლად დასახვა და გეგმის თანმიმდევრული მიყოლა; აქვს ლიტერატურაზე სიღრმისეული მუშაობის ჩვევები; შეუძლია სასწავლო პროცესის კრიტიკული ანალიზი და შემდგომი სწავლის საჭიროების დადგენა.</w:t>
            </w:r>
          </w:p>
        </w:tc>
      </w:tr>
      <w:tr w:rsidR="009D7832" w:rsidRPr="00DD5A17" w:rsidTr="00935093">
        <w:tc>
          <w:tcPr>
            <w:tcW w:w="3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9D7832" w:rsidRPr="00DD5A17" w:rsidRDefault="009D7832" w:rsidP="00DD5A17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ღირებულებები</w:t>
            </w:r>
          </w:p>
        </w:tc>
        <w:tc>
          <w:tcPr>
            <w:tcW w:w="805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7832" w:rsidRPr="00DD5A17" w:rsidRDefault="000E7B60" w:rsidP="00DD5A17">
            <w:pPr>
              <w:spacing w:after="0" w:line="240" w:lineRule="auto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0E7B60">
              <w:rPr>
                <w:rFonts w:ascii="Sylfaen" w:hAnsi="Sylfaen" w:cs="Sylfaen"/>
                <w:sz w:val="20"/>
                <w:szCs w:val="20"/>
                <w:lang w:val="ka-GE"/>
              </w:rPr>
              <w:t>პროგრამის შესწავლის შედეგად მაგისტრანტს ჩამოუყალიბდება პროფესიული შეგნება და თვითშეგნება, ობიექტურობა  და პრინციპულობა; პრაქტიკულ მუშაობაში მაგისტრები დაამკვიდრებენ ისეთ ღირებულებებს, როგორიცაა პროფესიული ჟურნალისტური სტანდარტისა და ეთიკური ნორმების დაცვა.</w:t>
            </w:r>
          </w:p>
        </w:tc>
      </w:tr>
      <w:tr w:rsidR="009D7832" w:rsidRPr="00DD5A17" w:rsidTr="00935093">
        <w:tc>
          <w:tcPr>
            <w:tcW w:w="11307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9D7832" w:rsidRPr="00DD5A17" w:rsidRDefault="009D7832" w:rsidP="00DD5A17">
            <w:pPr>
              <w:spacing w:after="0" w:line="240" w:lineRule="auto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სწავლების</w:t>
            </w:r>
            <w:r w:rsidRPr="00DD5A17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მეთოდები</w:t>
            </w:r>
          </w:p>
        </w:tc>
      </w:tr>
      <w:tr w:rsidR="009D7832" w:rsidRPr="00DD5A17" w:rsidTr="009D7832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03C8F" w:rsidRDefault="00403C8F" w:rsidP="00DD5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  <w:r w:rsidRPr="00403C8F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სწავლის ფორმები</w:t>
            </w:r>
            <w:r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- ლექცია, სემინარი, ლაბორატორიული და პრაქტიკული მეცადინეობები, მიზნობრივი წერითი ნაშრომი, პროექტი, კონსულტაცია და პროფესიული პრაქტიკა. </w:t>
            </w:r>
          </w:p>
          <w:p w:rsidR="0094408C" w:rsidRPr="00DD5A17" w:rsidRDefault="00403C8F" w:rsidP="00DD5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403C8F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სწავლის მეთოდები</w:t>
            </w:r>
            <w:r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- </w:t>
            </w:r>
            <w:r w:rsidR="00907B55" w:rsidRPr="00DD5A17">
              <w:rPr>
                <w:rFonts w:ascii="Sylfaen" w:hAnsi="Sylfaen"/>
                <w:bCs/>
                <w:sz w:val="20"/>
                <w:szCs w:val="20"/>
              </w:rPr>
              <w:t>დისკუსია/დებატები, თანამშრომლობითი</w:t>
            </w:r>
            <w:r w:rsidR="00907B55" w:rsidRPr="00DD5A17">
              <w:rPr>
                <w:rFonts w:ascii="Sylfaen" w:hAnsi="Sylfaen"/>
                <w:sz w:val="20"/>
                <w:szCs w:val="20"/>
              </w:rPr>
              <w:t xml:space="preserve">, </w:t>
            </w:r>
            <w:r w:rsidR="0094408C" w:rsidRPr="00DD5A17">
              <w:rPr>
                <w:rFonts w:ascii="Sylfaen" w:hAnsi="Sylfaen"/>
                <w:sz w:val="20"/>
                <w:szCs w:val="20"/>
                <w:lang w:val="ka-GE"/>
              </w:rPr>
              <w:t>ჯგუფური მუშაობა, პრობლემაზე დაფუძნებული სწავლება (</w:t>
            </w:r>
            <w:r w:rsidR="0094408C" w:rsidRPr="00DD5A17">
              <w:rPr>
                <w:rFonts w:ascii="Sylfaen" w:hAnsi="Sylfaen"/>
                <w:sz w:val="20"/>
                <w:szCs w:val="20"/>
              </w:rPr>
              <w:t>PBL)</w:t>
            </w:r>
            <w:r w:rsidR="0094408C" w:rsidRPr="00DD5A17">
              <w:rPr>
                <w:rFonts w:ascii="Sylfaen" w:hAnsi="Sylfaen"/>
                <w:sz w:val="20"/>
                <w:szCs w:val="20"/>
                <w:lang w:val="ka-GE"/>
              </w:rPr>
              <w:t>,</w:t>
            </w:r>
            <w:r w:rsidR="0094408C" w:rsidRPr="00DD5A17">
              <w:rPr>
                <w:rFonts w:ascii="Sylfaen" w:hAnsi="Sylfaen"/>
                <w:sz w:val="20"/>
                <w:szCs w:val="20"/>
              </w:rPr>
              <w:t xml:space="preserve"> </w:t>
            </w:r>
            <w:r w:rsidR="0094408C" w:rsidRPr="00DD5A17">
              <w:rPr>
                <w:rFonts w:ascii="Sylfaen" w:hAnsi="Sylfaen"/>
                <w:sz w:val="20"/>
                <w:szCs w:val="20"/>
                <w:lang w:val="ka-GE"/>
              </w:rPr>
              <w:t xml:space="preserve">ევრისტიკული, შემთხვევების შესწავლა(ქეისები), გონებრივი იერიში, როლური და სიტუაციური თამაშები, დემონსტრირების მეთოდი, </w:t>
            </w:r>
            <w:r w:rsidR="00907B55" w:rsidRPr="00DD5A17">
              <w:rPr>
                <w:rFonts w:ascii="Sylfaen" w:hAnsi="Sylfaen"/>
                <w:bCs/>
                <w:sz w:val="20"/>
                <w:szCs w:val="20"/>
              </w:rPr>
              <w:t>ინდუქციის, დედუქციის, ანალიზისა და სინთეზის</w:t>
            </w:r>
            <w:r w:rsidR="0094408C" w:rsidRPr="00DD5A17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მეთოდები</w:t>
            </w:r>
            <w:r w:rsidR="00907B55" w:rsidRPr="00DD5A17">
              <w:rPr>
                <w:rFonts w:ascii="Sylfaen" w:hAnsi="Sylfaen"/>
                <w:bCs/>
                <w:sz w:val="20"/>
                <w:szCs w:val="20"/>
              </w:rPr>
              <w:t>,</w:t>
            </w:r>
            <w:r w:rsidR="0094408C" w:rsidRPr="00DD5A17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ვერბალური და წერითი მუშაობის მეთოდები, პრაქტიკული, ახსნა-განმარტებითი, ქმედებაზე ორიენტირებული სწავლება, პროექტის შემუშავება და პრეზენტაცია, ელექტრონული სწავლების დასწრებული ფორმა.</w:t>
            </w:r>
          </w:p>
          <w:p w:rsidR="009D7832" w:rsidRPr="00DD5A17" w:rsidRDefault="009D7832" w:rsidP="00DD5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</w:tr>
      <w:tr w:rsidR="009D7832" w:rsidRPr="00DD5A17" w:rsidTr="00935093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9D7832" w:rsidRPr="00DD5A17" w:rsidRDefault="009D7832" w:rsidP="00DD5A17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პროგრამის სტრუქტურა</w:t>
            </w:r>
          </w:p>
        </w:tc>
      </w:tr>
      <w:tr w:rsidR="009D7832" w:rsidRPr="00DD5A17" w:rsidTr="009D7832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D1325" w:rsidRPr="000E7B60" w:rsidRDefault="003D1325" w:rsidP="000E7B6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პროგრამის მოცულობა</w:t>
            </w:r>
            <w:r w:rsidRPr="00DD5A17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- </w:t>
            </w:r>
            <w:r w:rsidR="000E7B60">
              <w:rPr>
                <w:rFonts w:ascii="Sylfaen" w:hAnsi="Sylfaen"/>
                <w:bCs/>
                <w:sz w:val="20"/>
                <w:szCs w:val="20"/>
                <w:lang w:val="ka-GE"/>
              </w:rPr>
              <w:t>1</w:t>
            </w:r>
            <w:r w:rsidR="000E7B60">
              <w:rPr>
                <w:rFonts w:ascii="Sylfaen" w:hAnsi="Sylfaen" w:cs="Sylfaen"/>
                <w:sz w:val="20"/>
                <w:szCs w:val="20"/>
                <w:lang w:val="ka-GE"/>
              </w:rPr>
              <w:t>2</w:t>
            </w: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0 </w:t>
            </w:r>
            <w:r w:rsidRPr="00DD5A17">
              <w:rPr>
                <w:rFonts w:ascii="Sylfaen" w:hAnsi="Sylfaen"/>
                <w:sz w:val="20"/>
                <w:szCs w:val="20"/>
              </w:rPr>
              <w:t xml:space="preserve">ECTS </w:t>
            </w:r>
            <w:r w:rsidRPr="00DD5A17">
              <w:rPr>
                <w:rFonts w:ascii="Sylfaen" w:hAnsi="Sylfaen"/>
                <w:sz w:val="20"/>
                <w:szCs w:val="20"/>
                <w:lang w:val="ka-GE"/>
              </w:rPr>
              <w:t>კრედიტი</w:t>
            </w:r>
            <w:r w:rsidR="000E7B60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  <w:p w:rsidR="00E1659C" w:rsidRPr="00DD5A17" w:rsidRDefault="00D84B04" w:rsidP="00DD5A17">
            <w:pPr>
              <w:spacing w:after="0" w:line="240" w:lineRule="auto"/>
              <w:jc w:val="both"/>
              <w:rPr>
                <w:rFonts w:ascii="Sylfaen" w:hAnsi="Sylfaen" w:cs="Sylfaen"/>
                <w:bCs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პროგრამა შედგება ძირითადი და დამატებითი პროგრამის სასწავლო კურსებისა</w:t>
            </w:r>
            <w:r w:rsidR="003D1325" w:rsidRPr="00DD5A17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გ</w:t>
            </w:r>
            <w:r w:rsidRPr="00DD5A17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ან</w:t>
            </w:r>
            <w:r w:rsidR="000E7B60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 xml:space="preserve">. </w:t>
            </w:r>
            <w:r w:rsidRPr="00DD5A17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 xml:space="preserve">ძირითადი პროგრამით გათვალისწინებულია საუნივერსიტეტო სასწავლო კურსები, </w:t>
            </w:r>
            <w:r w:rsidR="00E1659C" w:rsidRPr="00DD5A17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ძირითადი სპეციალობის სავალდებულო სასწავლო კურსები,  თავისუფალი კრედიტები</w:t>
            </w:r>
            <w:r w:rsidR="0013565D" w:rsidRPr="00DD5A17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.</w:t>
            </w:r>
            <w:r w:rsidR="000E7B60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 xml:space="preserve"> </w:t>
            </w:r>
          </w:p>
          <w:p w:rsidR="009D7832" w:rsidRPr="00DD5A17" w:rsidRDefault="009D7832" w:rsidP="00DD5A17">
            <w:pPr>
              <w:spacing w:after="0" w:line="240" w:lineRule="auto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სასწავლო გეგმა იხ დანართი 1.</w:t>
            </w:r>
          </w:p>
          <w:p w:rsidR="009D7832" w:rsidRPr="00DD5A17" w:rsidRDefault="009D7832" w:rsidP="00DD5A17">
            <w:pPr>
              <w:spacing w:after="0" w:line="240" w:lineRule="auto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</w:tr>
      <w:tr w:rsidR="009D7832" w:rsidRPr="00DD5A17" w:rsidTr="00935093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9D7832" w:rsidRPr="00DD5A17" w:rsidRDefault="009D7832" w:rsidP="00DD5A17">
            <w:pPr>
              <w:spacing w:after="0" w:line="240" w:lineRule="auto"/>
              <w:rPr>
                <w:rFonts w:ascii="Sylfaen" w:hAnsi="Sylfaen" w:cs="Sylfaen"/>
                <w:b/>
                <w:bCs/>
                <w:color w:val="943634" w:themeColor="accent2" w:themeShade="BF"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სტუდენტის ცოდნის შეფასების სისტემა და კრიტერიუმები/</w:t>
            </w:r>
          </w:p>
        </w:tc>
      </w:tr>
      <w:tr w:rsidR="009D7832" w:rsidRPr="00DD5A17" w:rsidTr="009D7832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0786" w:rsidRPr="00FC64A0" w:rsidRDefault="00CA0786" w:rsidP="00CA0786">
            <w:pPr>
              <w:spacing w:before="60"/>
              <w:jc w:val="both"/>
              <w:rPr>
                <w:rFonts w:ascii="Sylfaen" w:eastAsia="Calibri" w:hAnsi="Sylfaen" w:cs="Sylfaen"/>
                <w:color w:val="44546A"/>
                <w:sz w:val="20"/>
                <w:szCs w:val="20"/>
                <w:lang w:val="ka-GE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  <w:lang w:val="ka-GE"/>
              </w:rPr>
              <w:t>აკაკი წერეთლის სახელმწიფო უნივერსიტეტში</w:t>
            </w:r>
            <w:r w:rsidRPr="00FC64A0">
              <w:rPr>
                <w:rFonts w:ascii="Sylfaen" w:eastAsia="Calibri" w:hAnsi="Sylfaen"/>
                <w:bCs/>
                <w:color w:val="44546A"/>
                <w:sz w:val="20"/>
                <w:szCs w:val="20"/>
                <w:lang w:val="ka-GE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 xml:space="preserve">სტუდენტთა მიღწევების შეფასება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  <w:lang w:val="ka-GE"/>
              </w:rPr>
              <w:t xml:space="preserve">ხდება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 xml:space="preserve"> საქართველოს განათლებისა და მეცნიერების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  <w:lang w:val="ka-GE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 xml:space="preserve">მინისტრის </w:t>
            </w:r>
            <w:r w:rsidRPr="00FC64A0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2016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წლის</w:t>
            </w:r>
            <w:r w:rsidRPr="00FC64A0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18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აგვისტოს</w:t>
            </w:r>
            <w:r w:rsidRPr="00FC64A0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 №102/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ნ</w:t>
            </w:r>
            <w:r w:rsidRPr="00FC64A0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Calibri"/>
                <w:color w:val="44546A"/>
                <w:sz w:val="20"/>
                <w:szCs w:val="20"/>
                <w:lang w:val="ka-GE"/>
              </w:rPr>
              <w:t xml:space="preserve"> ბრძანებით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  <w:lang w:val="ka-GE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 xml:space="preserve">განსაზღვრული შემდეგი პუნქტების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lastRenderedPageBreak/>
              <w:t>გათვალისწინებით:</w:t>
            </w:r>
          </w:p>
          <w:p w:rsidR="00CA0786" w:rsidRPr="00FC64A0" w:rsidRDefault="00CA0786" w:rsidP="00CA0786">
            <w:pPr>
              <w:numPr>
                <w:ilvl w:val="0"/>
                <w:numId w:val="26"/>
              </w:numPr>
              <w:spacing w:after="160" w:line="259" w:lineRule="auto"/>
              <w:ind w:left="360"/>
              <w:contextualSpacing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სტუდენტის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სწავლის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შედეგის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მიღწევის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დონის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პროგრამის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თითოეულ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კომპონენტში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მოიცავს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შუალედურ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დასკვნით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შეფასებას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.     </w:t>
            </w:r>
          </w:p>
          <w:p w:rsidR="00CA0786" w:rsidRPr="00FC64A0" w:rsidRDefault="00CA0786" w:rsidP="00CA0786">
            <w:pPr>
              <w:numPr>
                <w:ilvl w:val="0"/>
                <w:numId w:val="26"/>
              </w:numPr>
              <w:spacing w:after="160" w:line="259" w:lineRule="auto"/>
              <w:ind w:left="360"/>
              <w:contextualSpacing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თითოეულ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ფორმასა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კომპონენტს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საერთო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ქულიდან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(100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ქულა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)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  <w:lang w:val="ka-GE"/>
              </w:rPr>
              <w:t xml:space="preserve">განსაზღვრული აქვს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ხვედრითი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წილი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საბოლოო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შეფასებაშ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  <w:lang w:val="ka-GE"/>
              </w:rPr>
              <w:t>ი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.</w:t>
            </w:r>
          </w:p>
          <w:p w:rsidR="00CA0786" w:rsidRPr="00FC64A0" w:rsidRDefault="00CA0786" w:rsidP="00CA0786">
            <w:pPr>
              <w:numPr>
                <w:ilvl w:val="0"/>
                <w:numId w:val="26"/>
              </w:numPr>
              <w:spacing w:after="160" w:line="259" w:lineRule="auto"/>
              <w:ind w:left="360"/>
              <w:contextualSpacing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თითოეული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ფორმა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მოიცავს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კომპონენტს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/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კომპონენტებს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,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რომელიც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მოიცავს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მეთოდს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/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მეთოდებს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,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ხოლო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მეთოდი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/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მეთოდები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</w:p>
          <w:p w:rsidR="00CA0786" w:rsidRPr="00FC64A0" w:rsidRDefault="00CA0786" w:rsidP="00CA0786">
            <w:pPr>
              <w:spacing w:after="160"/>
              <w:ind w:left="360"/>
              <w:contextualSpacing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იზომება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კრიტერიუმებით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  <w:lang w:val="ka-GE"/>
              </w:rPr>
              <w:t>(იხ.სილაბუსებში)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.     </w:t>
            </w:r>
          </w:p>
          <w:p w:rsidR="00CA0786" w:rsidRPr="00FC64A0" w:rsidRDefault="00CA0786" w:rsidP="00CA0786">
            <w:pPr>
              <w:numPr>
                <w:ilvl w:val="0"/>
                <w:numId w:val="26"/>
              </w:numPr>
              <w:spacing w:after="160" w:line="259" w:lineRule="auto"/>
              <w:ind w:left="360"/>
              <w:contextualSpacing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კომპონენტი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,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მეთოდი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კრიტერიუმი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ადეკვატურ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  <w:lang w:val="ka-GE"/>
              </w:rPr>
              <w:t>ია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საგანმანათლებლო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პროგრამის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კომპონენტით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განსაზღვრული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მისაღწევი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სწავლის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შედეგების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შეფასებისთვის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.     </w:t>
            </w:r>
          </w:p>
          <w:p w:rsidR="00CA0786" w:rsidRPr="00FC64A0" w:rsidRDefault="00CA0786" w:rsidP="00CA0786">
            <w:pPr>
              <w:numPr>
                <w:ilvl w:val="0"/>
                <w:numId w:val="26"/>
              </w:numPr>
              <w:spacing w:after="160" w:line="259" w:lineRule="auto"/>
              <w:ind w:left="360"/>
              <w:contextualSpacing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დასკვნით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გამოცდაზე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გასვლის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უფლება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ეძლევა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სტუდენტს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,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რომლის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შუალედური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კომპონენტებში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მინიმალური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კომპეტენციის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ზღვარი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ჯამურად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შეადგენს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არანაკლებ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11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ქულას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.</w:t>
            </w:r>
          </w:p>
          <w:p w:rsidR="00CA0786" w:rsidRPr="00FC64A0" w:rsidRDefault="00CA0786" w:rsidP="00CA0786">
            <w:pPr>
              <w:numPr>
                <w:ilvl w:val="0"/>
                <w:numId w:val="26"/>
              </w:numPr>
              <w:spacing w:after="160" w:line="259" w:lineRule="auto"/>
              <w:ind w:left="360"/>
              <w:contextualSpacing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bCs/>
                <w:color w:val="44546A"/>
                <w:sz w:val="20"/>
                <w:szCs w:val="20"/>
                <w:lang w:val="ka-GE"/>
              </w:rPr>
              <w:t>დასკვნით გამოცდაზე სტუდენტის მიერ მიღებული შეფასების მინიმალური ზღვარი განისაზღვრება  15 ქულით.</w:t>
            </w:r>
          </w:p>
          <w:p w:rsidR="00CA0786" w:rsidRPr="00FC64A0" w:rsidRDefault="00CA0786" w:rsidP="00CA0786">
            <w:pPr>
              <w:numPr>
                <w:ilvl w:val="0"/>
                <w:numId w:val="26"/>
              </w:numPr>
              <w:spacing w:after="160" w:line="259" w:lineRule="auto"/>
              <w:ind w:left="360"/>
              <w:contextualSpacing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საგანმანათლებლო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პროგრამის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კომპონენტების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სწავლის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შედეგების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მიღწევის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უნდა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დასრულდეს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იმავე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სემესტრში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,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რომელშიც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იგი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ხორციელდებოდა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.   </w:t>
            </w:r>
          </w:p>
          <w:p w:rsidR="00CA0786" w:rsidRPr="00FC64A0" w:rsidRDefault="00CA0786" w:rsidP="00CA0786">
            <w:pPr>
              <w:numPr>
                <w:ilvl w:val="0"/>
                <w:numId w:val="26"/>
              </w:numPr>
              <w:spacing w:after="160" w:line="259" w:lineRule="auto"/>
              <w:ind w:left="360"/>
              <w:contextualSpacing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დისერტაცია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,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სამაგისტრო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პროექტი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/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ნაშრომი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,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შემოქმედებითი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/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საშემსრულებლო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ნამუშევარი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ან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სხვა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სამეცნიერო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პროექტი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/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ნაშრომი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შეფასება ხდება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იმავე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ან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მომდევნო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სემესტრში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,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რომელშიც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სტუდენტი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  <w:lang w:val="ka-GE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დაასრულებს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მასზე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მუშაობას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.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დისერტაცია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,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სამაგისტრო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პროექტი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/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ნაშრომი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,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შემოქმედებითი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/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საშემსრულებლო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ნამუშევარი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ან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სხვა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სამეცნიერო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პროექტი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/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ნაშრომის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 xml:space="preserve">შეფასება ხდება 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ერთჯერადად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(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დასკვნითი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შეფასებით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).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შეფასებისას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გამოყენებული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  <w:lang w:val="ka-GE"/>
              </w:rPr>
              <w:t>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შედეგის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შეფასებისთვის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რელევანტური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მეთოდი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/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მეთოდები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კრიტერიუმები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.    </w:t>
            </w:r>
          </w:p>
          <w:p w:rsidR="00CA0786" w:rsidRPr="00FC64A0" w:rsidRDefault="00CA0786" w:rsidP="00CA0786">
            <w:pPr>
              <w:numPr>
                <w:ilvl w:val="0"/>
                <w:numId w:val="26"/>
              </w:numPr>
              <w:spacing w:after="160" w:line="259" w:lineRule="auto"/>
              <w:ind w:left="360"/>
              <w:contextualSpacing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სისტემა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უშვებს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: </w:t>
            </w:r>
          </w:p>
          <w:p w:rsidR="00CA0786" w:rsidRPr="00FC64A0" w:rsidRDefault="00CA0786" w:rsidP="00CA0786">
            <w:pPr>
              <w:spacing w:after="160"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)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ხუთი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სახის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დადებით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შეფასებას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: </w:t>
            </w:r>
          </w:p>
          <w:p w:rsidR="00CA0786" w:rsidRPr="00FC64A0" w:rsidRDefault="00CA0786" w:rsidP="00CA0786">
            <w:pPr>
              <w:spacing w:after="160"/>
              <w:ind w:left="720"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.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) (A)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ფრიადი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–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91-100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ქულა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; </w:t>
            </w:r>
          </w:p>
          <w:p w:rsidR="00CA0786" w:rsidRPr="00FC64A0" w:rsidRDefault="00CA0786" w:rsidP="00CA0786">
            <w:pPr>
              <w:spacing w:after="160"/>
              <w:ind w:left="720"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.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ბ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) (B)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ძალიან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კარგი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–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მაქსიმალური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81-90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ქულა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; </w:t>
            </w:r>
          </w:p>
          <w:p w:rsidR="00CA0786" w:rsidRPr="00FC64A0" w:rsidRDefault="00CA0786" w:rsidP="00CA0786">
            <w:pPr>
              <w:spacing w:after="160"/>
              <w:ind w:left="720"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.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გ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) (C)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კარგი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–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მაქსიმალური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71-80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ქულა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; </w:t>
            </w:r>
          </w:p>
          <w:p w:rsidR="00CA0786" w:rsidRPr="00FC64A0" w:rsidRDefault="00CA0786" w:rsidP="00CA0786">
            <w:pPr>
              <w:spacing w:after="160"/>
              <w:ind w:left="720"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.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) (D)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დამაკმაყოფილებელი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–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მაქსიმალური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61-70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ქულა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; </w:t>
            </w:r>
          </w:p>
          <w:p w:rsidR="00CA0786" w:rsidRPr="00FC64A0" w:rsidRDefault="00CA0786" w:rsidP="00CA0786">
            <w:pPr>
              <w:spacing w:after="160"/>
              <w:ind w:left="720"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.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ე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) (E)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საკმარისი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–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მაქსიმალური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51-60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ქულა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.</w:t>
            </w:r>
          </w:p>
          <w:p w:rsidR="00CA0786" w:rsidRPr="00FC64A0" w:rsidRDefault="00CA0786" w:rsidP="00CA0786">
            <w:pPr>
              <w:spacing w:after="160"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ბ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)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ორი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სახის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უარყოფით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შეფასებას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:</w:t>
            </w:r>
          </w:p>
          <w:p w:rsidR="00CA0786" w:rsidRPr="00FC64A0" w:rsidRDefault="00CA0786" w:rsidP="00CA0786">
            <w:pPr>
              <w:spacing w:after="160"/>
              <w:ind w:left="720"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ბ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.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) (FX)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ვერ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ჩააბარა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–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მაქსიმალური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41-50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ქულა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,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რაც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ნიშნავს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,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რომსტუდენტს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ჩასაბარებლად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მეტი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მუშაობა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სჭირდება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ეძლევა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დამოუკიდებელი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მუშაობით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დამატებით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გამოცდაზე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ერთხელ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გასვლის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უფლება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; </w:t>
            </w:r>
          </w:p>
          <w:p w:rsidR="00CA0786" w:rsidRPr="00FC64A0" w:rsidRDefault="00CA0786" w:rsidP="00CA0786">
            <w:pPr>
              <w:spacing w:after="160"/>
              <w:ind w:left="720"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ბ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.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ბ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) (F)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ჩაიჭრა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–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მაქსიმალური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40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ქულა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ნაკლები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,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რაც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ნიშნავს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,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რომ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სტუდენტის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მიერ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ჩატარებული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სამუშაო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არ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არის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საკმარისი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მას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საგანი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ახლიდან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აქვს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FC64A0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შესასწავლი</w:t>
            </w:r>
            <w:r w:rsidRPr="00FC64A0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.    </w:t>
            </w:r>
          </w:p>
          <w:p w:rsidR="00CA0786" w:rsidRPr="00923C06" w:rsidRDefault="00CA0786" w:rsidP="00923C06">
            <w:pPr>
              <w:spacing w:after="160" w:line="259" w:lineRule="auto"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დაუშვებელია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კრედიტის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მინიჭება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მხოლოდ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ერთი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ფორმის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(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შუალედური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ან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დასკვნითი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შეფასება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)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გამოყენებით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.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სტუდენტს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კრედიტი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განსაზღვრული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დადებითი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მიღების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შემთხვევაში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.     </w:t>
            </w:r>
          </w:p>
          <w:p w:rsidR="00CA0786" w:rsidRPr="00923C06" w:rsidRDefault="00CA0786" w:rsidP="00923C06">
            <w:pPr>
              <w:spacing w:after="160" w:line="259" w:lineRule="auto"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საგანმანათლებლო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პროგრამის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სასწავლო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კომპონენტში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>, FX-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მიღების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შემთხვევაში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დამატებითი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გამოცდა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ინიშნება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დასკვნითი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გამოცდის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შედეგების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გამოცხადებიდან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არანაკლებ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5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კალენდარულ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დღეში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.  </w:t>
            </w:r>
          </w:p>
          <w:p w:rsidR="00CA0786" w:rsidRPr="00923C06" w:rsidRDefault="00CA0786" w:rsidP="00923C06">
            <w:pPr>
              <w:spacing w:after="160" w:line="259" w:lineRule="auto"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სტუდენტის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მიერ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დამატებით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გამოცდაზე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მიღებულ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შეფასებას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არ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ემატება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დასკვნით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შეფასებაში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მიღებული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ქულათა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რაოდენობა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.    </w:t>
            </w:r>
          </w:p>
          <w:p w:rsidR="00CA0786" w:rsidRPr="00923C06" w:rsidRDefault="00CA0786" w:rsidP="00923C06">
            <w:pPr>
              <w:spacing w:after="160" w:line="259" w:lineRule="auto"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დამატებით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გამოცდაზე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მიღებული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შეფასება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არის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  <w:lang w:val="ka-GE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დასკვნითი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შეფასება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აისახება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საგანმანათლებლო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პროგრამის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lastRenderedPageBreak/>
              <w:t>კომპონენტის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საბოლოო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შეფასებაში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.    </w:t>
            </w:r>
          </w:p>
          <w:p w:rsidR="00CA0786" w:rsidRPr="00923C06" w:rsidRDefault="00CA0786" w:rsidP="00923C06">
            <w:pPr>
              <w:spacing w:after="160" w:line="259" w:lineRule="auto"/>
              <w:jc w:val="both"/>
              <w:rPr>
                <w:rFonts w:ascii="Calibri" w:eastAsia="Calibri" w:hAnsi="Calibri"/>
                <w:color w:val="44546A"/>
                <w:sz w:val="20"/>
                <w:szCs w:val="20"/>
              </w:rPr>
            </w:pP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დამატებით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გამოცდაზე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მიღებული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გათვალისწინებით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საგანმანათლებლო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კომპონენტის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საბოლოო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 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შეასებაში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> 0</w:t>
            </w:r>
            <w:r w:rsidRPr="00923C06">
              <w:rPr>
                <w:rFonts w:ascii="Sylfaen" w:eastAsia="Calibri" w:hAnsi="Sylfaen"/>
                <w:color w:val="44546A"/>
                <w:sz w:val="20"/>
                <w:szCs w:val="20"/>
                <w:lang w:val="ka-GE"/>
              </w:rPr>
              <w:t>-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>50 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ქულის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მიღების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შემთხვევაში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>, 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სტუდენტს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უფორმდება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> 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შეფასება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> F-0 </w:t>
            </w:r>
            <w:r w:rsidRPr="00923C06">
              <w:rPr>
                <w:rFonts w:ascii="Sylfaen" w:eastAsia="Calibri" w:hAnsi="Sylfaen" w:cs="Sylfaen"/>
                <w:color w:val="44546A"/>
                <w:sz w:val="20"/>
                <w:szCs w:val="20"/>
              </w:rPr>
              <w:t>ქულა</w:t>
            </w:r>
            <w:r w:rsidRPr="00923C06">
              <w:rPr>
                <w:rFonts w:ascii="Calibri" w:eastAsia="Calibri" w:hAnsi="Calibri"/>
                <w:color w:val="44546A"/>
                <w:sz w:val="20"/>
                <w:szCs w:val="20"/>
              </w:rPr>
              <w:t xml:space="preserve">.   </w:t>
            </w:r>
          </w:p>
          <w:p w:rsidR="009D7832" w:rsidRPr="00DD5A17" w:rsidRDefault="004338B9" w:rsidP="00DD5A1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Sylfaen" w:hAnsi="Sylfaen" w:cs="Sylfaen"/>
                <w:b/>
                <w:sz w:val="20"/>
                <w:szCs w:val="20"/>
              </w:rPr>
            </w:pPr>
            <w:r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შენიშვნა: </w:t>
            </w:r>
            <w:r w:rsidR="00060A3D" w:rsidRPr="00DD5A17">
              <w:rPr>
                <w:rFonts w:ascii="Sylfaen" w:hAnsi="Sylfaen" w:cs="Sylfaen"/>
                <w:b/>
                <w:sz w:val="20"/>
                <w:szCs w:val="20"/>
              </w:rPr>
              <w:t>სტუდენტის მიღწევების შეფასების დამატებითი კრიტერიუმები</w:t>
            </w:r>
            <w:r w:rsidR="00060A3D"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="00060A3D" w:rsidRPr="00DD5A17">
              <w:rPr>
                <w:rFonts w:ascii="Sylfaen" w:hAnsi="Sylfaen" w:cs="Sylfaen"/>
                <w:b/>
                <w:sz w:val="20"/>
                <w:szCs w:val="20"/>
              </w:rPr>
              <w:t xml:space="preserve">განისაზღვრება </w:t>
            </w:r>
            <w:r w:rsidR="00060A3D"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სასწავლო კურსების </w:t>
            </w:r>
            <w:r w:rsidR="00060A3D" w:rsidRPr="00DD5A17">
              <w:rPr>
                <w:rFonts w:ascii="Sylfaen" w:hAnsi="Sylfaen" w:cs="Sylfaen"/>
                <w:b/>
                <w:sz w:val="20"/>
                <w:szCs w:val="20"/>
              </w:rPr>
              <w:t xml:space="preserve"> სილაბუსით.</w:t>
            </w:r>
          </w:p>
        </w:tc>
      </w:tr>
      <w:tr w:rsidR="009D7832" w:rsidRPr="00DD5A17" w:rsidTr="00935093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9D7832" w:rsidRPr="00DD5A17" w:rsidRDefault="009D7832" w:rsidP="00DD5A17">
            <w:pPr>
              <w:spacing w:after="0" w:line="240" w:lineRule="auto"/>
              <w:rPr>
                <w:rFonts w:ascii="Sylfaen" w:hAnsi="Sylfaen" w:cs="Sylfaen"/>
                <w:b/>
                <w:bCs/>
                <w:color w:val="943634" w:themeColor="accent2" w:themeShade="BF"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lastRenderedPageBreak/>
              <w:t>დასაქმების სფეროები</w:t>
            </w:r>
          </w:p>
        </w:tc>
      </w:tr>
      <w:tr w:rsidR="009D7832" w:rsidRPr="00DD5A17" w:rsidTr="009D7832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E7B60" w:rsidRPr="000E7B60" w:rsidRDefault="000E7B60" w:rsidP="000E7B60">
            <w:pPr>
              <w:spacing w:after="0" w:line="240" w:lineRule="auto"/>
              <w:ind w:firstLine="720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E7B60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>კურსდამთავრებულები შეიძლება დასაქმდნენ ნებისმიერი სახის მედიაორგანიზაციაში (მათ შორის ინტერნეტმედიაშიც).</w:t>
            </w:r>
          </w:p>
          <w:p w:rsidR="000E7B60" w:rsidRPr="000E7B60" w:rsidRDefault="000E7B60" w:rsidP="000E7B60">
            <w:pPr>
              <w:spacing w:after="0"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E7B60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ab/>
              <w:t xml:space="preserve">უკანასკნელ თვეებში განხორციელებული რეფორმების შედეგად ქუთაისში რამდენიმე სახელმწიფო ინსტიტუტის გადმოტანა </w:t>
            </w:r>
            <w:r w:rsidRPr="000E7B60">
              <w:rPr>
                <w:rFonts w:ascii="Sylfaen" w:eastAsia="Times New Roman" w:hAnsi="Sylfaen" w:cs="Sylfaen"/>
                <w:sz w:val="20"/>
                <w:szCs w:val="20"/>
              </w:rPr>
              <w:t>ზრდის</w:t>
            </w:r>
            <w:r w:rsidRPr="000E7B60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 xml:space="preserve"> (მათ შორის პარლამენტი, კონტროლის პალატა, მარეგულირებელი კომისია, საგადასახადო შემოსავლების სამინისტრო, აშენდა მთავრობის სახლი) რეგიონულ მედიაში კურსდამთავრებულების დასაქმების პერსპექტივას</w:t>
            </w:r>
            <w:r w:rsidRPr="000E7B60">
              <w:rPr>
                <w:rFonts w:ascii="Sylfaen" w:eastAsia="Times New Roman" w:hAnsi="Sylfaen" w:cs="Sylfaen"/>
                <w:sz w:val="20"/>
                <w:szCs w:val="20"/>
              </w:rPr>
              <w:t>.</w:t>
            </w:r>
            <w:r w:rsidRPr="000E7B60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 xml:space="preserve"> </w:t>
            </w:r>
          </w:p>
          <w:p w:rsidR="000E7B60" w:rsidRPr="000E7B60" w:rsidRDefault="000E7B60" w:rsidP="000E7B60">
            <w:pPr>
              <w:spacing w:after="0"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E7B60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 xml:space="preserve">           სამაგისტრო პროგრამა</w:t>
            </w:r>
            <w:r w:rsidRPr="000E7B60">
              <w:rPr>
                <w:rFonts w:ascii="Sylfaen" w:eastAsia="Times New Roman" w:hAnsi="Sylfaen" w:cs="Sylfaen"/>
                <w:sz w:val="20"/>
                <w:szCs w:val="20"/>
              </w:rPr>
              <w:t xml:space="preserve"> ქუთაისის</w:t>
            </w:r>
            <w:r w:rsidRPr="000E7B60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>ა</w:t>
            </w:r>
            <w:r w:rsidRPr="000E7B60">
              <w:rPr>
                <w:rFonts w:ascii="Sylfaen" w:eastAsia="Times New Roman" w:hAnsi="Sylfaen" w:cs="Sylfaen"/>
                <w:sz w:val="20"/>
                <w:szCs w:val="20"/>
              </w:rPr>
              <w:t xml:space="preserve"> და იმერეთის რეგიონის ბაზრის ათვისებისათვის</w:t>
            </w:r>
            <w:r w:rsidRPr="000E7B60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 xml:space="preserve"> მნიშვნელოვანია</w:t>
            </w:r>
            <w:r w:rsidRPr="000E7B60">
              <w:rPr>
                <w:rFonts w:ascii="Sylfaen" w:eastAsia="Times New Roman" w:hAnsi="Sylfaen" w:cs="Sylfaen"/>
                <w:sz w:val="20"/>
                <w:szCs w:val="20"/>
              </w:rPr>
              <w:t>.</w:t>
            </w:r>
          </w:p>
          <w:p w:rsidR="000E7B60" w:rsidRPr="000E7B60" w:rsidRDefault="000E7B60" w:rsidP="000E7B60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</w:pPr>
            <w:r w:rsidRPr="000E7B60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 xml:space="preserve">           მ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აგისტრის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ხარისხის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მქონეს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შესაძლებლობა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ექნება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დასაქმდეს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ჟურნალ-გაზეთების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რედაქციებში,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გამომცემლობებში,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ტელე-რადიო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კომპანიებში,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საინფორმაციო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სააგენტოებსა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  <w:t xml:space="preserve"> და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საზოგადოებასთან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ურთიერთობის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სამსახურებში,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  <w:t xml:space="preserve">სახელმწიფო,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არასამთავრობო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  <w:t xml:space="preserve">,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კერძო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სტრუქტურებში,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აღნიშნული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პრობლემატიკით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დაინტერესებულ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სასწავლო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და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კვლევით</w:t>
            </w:r>
            <w:r w:rsidRPr="000E7B60">
              <w:rPr>
                <w:rFonts w:ascii="AcadNusx" w:eastAsia="Times New Roman" w:hAnsi="AcadNusx" w:cs="Times New Roman"/>
                <w:sz w:val="20"/>
                <w:szCs w:val="20"/>
              </w:rPr>
              <w:t xml:space="preserve"> 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</w:rPr>
              <w:t>დაწესებულებებში</w:t>
            </w:r>
            <w:r w:rsidRPr="000E7B60"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  <w:t>.</w:t>
            </w:r>
          </w:p>
          <w:p w:rsidR="000E7B60" w:rsidRPr="000E7B60" w:rsidRDefault="000E7B60" w:rsidP="000E7B60">
            <w:pPr>
              <w:spacing w:after="0" w:line="240" w:lineRule="auto"/>
              <w:ind w:firstLine="720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E7B60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>საზოგადოებრივი მაუწყებლის II არხის, ასევე ტელეკომპანიების „საზოგადოებრივი მაუწყებელი“,  „იმედი“ და „რუსთავი 2“-ის ფილიალების დაარსება ქუთაისში წარმოქნის ახალ სამუშაო ადგილებს.</w:t>
            </w:r>
          </w:p>
          <w:p w:rsidR="00060A3D" w:rsidRPr="000E7B60" w:rsidRDefault="000E7B60" w:rsidP="000E7B60">
            <w:pPr>
              <w:spacing w:after="0" w:line="240" w:lineRule="auto"/>
              <w:ind w:firstLine="720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  <w:r w:rsidRPr="000E7B60">
              <w:rPr>
                <w:rFonts w:ascii="Sylfaen" w:eastAsia="Times New Roman" w:hAnsi="Sylfaen" w:cs="Sylfaen"/>
                <w:sz w:val="20"/>
                <w:szCs w:val="20"/>
                <w:lang w:val="ka-GE"/>
              </w:rPr>
              <w:t>გარდა ამისა, მაგისტრატურის დასრულების შემდეგ სტუდენტს საშუალება ეძლევა სწავლა გააგრძელოს შემდგომ საფეხურზე-დოქტორანტურაში.</w:t>
            </w:r>
          </w:p>
        </w:tc>
      </w:tr>
      <w:tr w:rsidR="009D7832" w:rsidRPr="00DD5A17" w:rsidTr="00935093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9D7832" w:rsidRPr="00DD5A17" w:rsidRDefault="009D7832" w:rsidP="00DD5A17">
            <w:pPr>
              <w:spacing w:after="0" w:line="240" w:lineRule="auto"/>
              <w:rPr>
                <w:rFonts w:ascii="Sylfaen" w:hAnsi="Sylfaen" w:cs="Sylfaen"/>
                <w:b/>
                <w:bCs/>
                <w:color w:val="943634" w:themeColor="accent2" w:themeShade="BF"/>
                <w:sz w:val="20"/>
                <w:szCs w:val="20"/>
                <w:lang w:val="ka-GE"/>
              </w:rPr>
            </w:pPr>
            <w:r w:rsidRPr="00DD5A17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სწავლისათვის აუცილებელი დამხმარე პირობები/რესურსები</w:t>
            </w:r>
          </w:p>
        </w:tc>
      </w:tr>
      <w:tr w:rsidR="009D7832" w:rsidRPr="00DD5A17" w:rsidTr="009D7832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60A3D" w:rsidRPr="00DD5A17" w:rsidRDefault="00060A3D" w:rsidP="00DD5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Sylfaen"/>
                <w:b/>
                <w:sz w:val="20"/>
                <w:szCs w:val="20"/>
              </w:rPr>
            </w:pP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საგანმანათლებლო პროგრამის განხორციელებისათვის აუცილებელი</w:t>
            </w:r>
            <w:r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b/>
                <w:sz w:val="20"/>
                <w:szCs w:val="20"/>
              </w:rPr>
              <w:t xml:space="preserve">ადამიანური </w:t>
            </w:r>
            <w:r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 რესურსები: </w:t>
            </w: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>პროგრამას ემსახურება სხვადასხვა მიმართულების</w:t>
            </w:r>
            <w:r w:rsidR="00B8318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>აკადემიური პერსონალი</w:t>
            </w:r>
            <w:r w:rsidR="00B8318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. </w:t>
            </w: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>მოწვეული პრაქტიკოსი სპეციალისტები, მათ შორის:</w:t>
            </w:r>
            <w:r w:rsidRPr="00DD5A1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>ასოცირებული პროფესორი</w:t>
            </w:r>
            <w:r w:rsidR="002B11BC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- 10 </w:t>
            </w:r>
          </w:p>
          <w:p w:rsidR="00060A3D" w:rsidRPr="00DD5A17" w:rsidRDefault="00060A3D" w:rsidP="00DD5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Sylfaen"/>
                <w:b/>
                <w:sz w:val="20"/>
                <w:szCs w:val="20"/>
              </w:rPr>
            </w:pPr>
          </w:p>
          <w:p w:rsidR="00060A3D" w:rsidRPr="00DD5A17" w:rsidRDefault="00060A3D" w:rsidP="00DD5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Sylfaen"/>
                <w:b/>
                <w:sz w:val="20"/>
                <w:szCs w:val="20"/>
              </w:rPr>
            </w:pPr>
            <w:r w:rsidRPr="00DD5A17">
              <w:rPr>
                <w:rFonts w:ascii="Sylfaen" w:hAnsi="Sylfaen" w:cs="Sylfaen"/>
                <w:b/>
                <w:sz w:val="20"/>
                <w:szCs w:val="20"/>
              </w:rPr>
              <w:t>საგანმანათლებლო პროგრამის განხორციელებისათვის აუცილებელი</w:t>
            </w:r>
            <w:r w:rsidRPr="00DD5A1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 მატერიალური რესურსები: </w:t>
            </w:r>
            <w:r w:rsidRPr="00DD5A17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r w:rsidR="002B11BC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ჟურნალისტიკის </w:t>
            </w: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>ს</w:t>
            </w:r>
            <w:r w:rsidR="002B11BC">
              <w:rPr>
                <w:rFonts w:ascii="Sylfaen" w:hAnsi="Sylfaen" w:cs="Sylfaen"/>
                <w:sz w:val="20"/>
                <w:szCs w:val="20"/>
                <w:lang w:val="ka-GE"/>
              </w:rPr>
              <w:t>ამაგისტრო</w:t>
            </w: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პროგრამის განსახორციელებლად გამოიყენება  შემდეგი მატერიალური რესურსები: აწსუ-ს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Arial"/>
                <w:sz w:val="20"/>
                <w:szCs w:val="20"/>
                <w:lang w:val="ka-GE"/>
              </w:rPr>
              <w:t xml:space="preserve">სასწავლო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კორპუსები</w:t>
            </w: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(მისამართი: ქუთაისი, თამარ მეფის ქუჩა №59,  № 1, 3</w:t>
            </w:r>
            <w:r w:rsidRPr="00DD5A17">
              <w:rPr>
                <w:rFonts w:ascii="Sylfaen" w:hAnsi="Sylfaen" w:cs="Arial"/>
                <w:sz w:val="20"/>
                <w:szCs w:val="20"/>
                <w:lang w:val="ka-GE"/>
              </w:rPr>
              <w:t xml:space="preserve"> სასწავლო კორპუსი, </w:t>
            </w:r>
            <w:r w:rsidR="000179D9">
              <w:rPr>
                <w:rFonts w:ascii="Sylfaen" w:hAnsi="Sylfaen" w:cs="Arial"/>
                <w:sz w:val="20"/>
                <w:szCs w:val="20"/>
                <w:lang w:val="ka-GE"/>
              </w:rPr>
              <w:t>აუდიტორიები და ლაბორატორია.</w:t>
            </w: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ბიბლიოთეკა</w:t>
            </w: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და სამკითხველო დარბაზები</w:t>
            </w:r>
            <w:r w:rsidRPr="00DD5A17">
              <w:rPr>
                <w:rFonts w:ascii="Sylfaen" w:hAnsi="Sylfaen" w:cs="Arial"/>
                <w:sz w:val="20"/>
                <w:szCs w:val="20"/>
                <w:lang w:val="ka-GE"/>
              </w:rPr>
              <w:t>;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დეპარტამენტში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არსებული</w:t>
            </w: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სალიტერატურო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ფონდი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,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უნივერსიტეტის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კომპიუტერული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ცენტრ</w:t>
            </w: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>ის აუდიტორიები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, </w:t>
            </w: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აწსუ 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„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პროფესიული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წვრთნის</w:t>
            </w:r>
            <w:r w:rsidRPr="00DD5A17">
              <w:rPr>
                <w:rFonts w:ascii="Sylfaen" w:hAnsi="Sylfaen" w:cs="Arial"/>
                <w:sz w:val="20"/>
                <w:szCs w:val="20"/>
              </w:rPr>
              <w:t>,</w:t>
            </w:r>
            <w:r w:rsidRPr="00DD5A17"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გადამზადებისა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უწყვეტი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ეკონომიკური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განათლების</w:t>
            </w:r>
            <w:r w:rsidRPr="00DD5A17">
              <w:rPr>
                <w:rFonts w:ascii="Sylfaen" w:hAnsi="Sylfaen" w:cs="Arial"/>
                <w:sz w:val="20"/>
                <w:szCs w:val="20"/>
                <w:lang w:val="ka-GE"/>
              </w:rPr>
              <w:t>“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სასწავლო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ცენტრში</w:t>
            </w: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არსებული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ტექნიკ</w:t>
            </w: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>ა,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სამედიცინო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პუნქტი</w:t>
            </w:r>
            <w:r w:rsidRPr="00DD5A17">
              <w:rPr>
                <w:rFonts w:ascii="Sylfaen" w:hAnsi="Sylfaen" w:cs="Arial"/>
                <w:sz w:val="20"/>
                <w:szCs w:val="20"/>
              </w:rPr>
              <w:t xml:space="preserve">,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ხანძარსაწინააღმდეგო</w:t>
            </w:r>
            <w:r w:rsidRPr="00DD5A1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DD5A17">
              <w:rPr>
                <w:rFonts w:ascii="Sylfaen" w:hAnsi="Sylfaen" w:cs="Sylfaen"/>
                <w:sz w:val="20"/>
                <w:szCs w:val="20"/>
              </w:rPr>
              <w:t>საშუალებები</w:t>
            </w:r>
            <w:r w:rsidRPr="00DD5A17">
              <w:rPr>
                <w:rFonts w:ascii="Sylfaen" w:hAnsi="Sylfaen" w:cs="Arial"/>
                <w:sz w:val="20"/>
                <w:szCs w:val="20"/>
                <w:lang w:val="ka-GE"/>
              </w:rPr>
              <w:t>.</w:t>
            </w:r>
          </w:p>
          <w:p w:rsidR="009D7832" w:rsidRPr="00DD5A17" w:rsidRDefault="009D7832" w:rsidP="00DD5A17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</w:tr>
      <w:tr w:rsidR="009D7832" w:rsidRPr="00DD5A17" w:rsidTr="009D7832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11307" w:type="dxa"/>
            <w:gridSpan w:val="4"/>
            <w:tcBorders>
              <w:top w:val="single" w:sz="18" w:space="0" w:color="auto"/>
            </w:tcBorders>
          </w:tcPr>
          <w:p w:rsidR="009D7832" w:rsidRPr="00DD5A17" w:rsidRDefault="009D7832" w:rsidP="00DD5A17">
            <w:pPr>
              <w:spacing w:line="240" w:lineRule="auto"/>
              <w:rPr>
                <w:rFonts w:ascii="Sylfaen" w:hAnsi="Sylfaen"/>
                <w:b/>
                <w:sz w:val="20"/>
                <w:szCs w:val="20"/>
                <w:u w:val="single"/>
                <w:lang w:val="ka-GE"/>
              </w:rPr>
            </w:pPr>
          </w:p>
        </w:tc>
      </w:tr>
    </w:tbl>
    <w:p w:rsidR="002232BE" w:rsidRPr="006858BC" w:rsidRDefault="002232BE" w:rsidP="002232BE">
      <w:pPr>
        <w:rPr>
          <w:b/>
          <w:lang w:val="ka-GE"/>
        </w:rPr>
      </w:pPr>
    </w:p>
    <w:p w:rsidR="003456AC" w:rsidRDefault="003456AC" w:rsidP="002232BE">
      <w:pPr>
        <w:rPr>
          <w:b/>
        </w:rPr>
      </w:pPr>
    </w:p>
    <w:p w:rsidR="00201BCD" w:rsidRDefault="00201BCD" w:rsidP="002232BE">
      <w:pPr>
        <w:rPr>
          <w:b/>
        </w:rPr>
      </w:pPr>
    </w:p>
    <w:p w:rsidR="00201BCD" w:rsidRDefault="00201BCD" w:rsidP="002232BE">
      <w:pPr>
        <w:rPr>
          <w:b/>
        </w:rPr>
      </w:pPr>
    </w:p>
    <w:p w:rsidR="00201BCD" w:rsidRDefault="00201BCD" w:rsidP="002232BE">
      <w:pPr>
        <w:rPr>
          <w:b/>
        </w:rPr>
      </w:pPr>
    </w:p>
    <w:p w:rsidR="003456AC" w:rsidRDefault="003456AC" w:rsidP="002232BE">
      <w:pPr>
        <w:rPr>
          <w:b/>
        </w:rPr>
      </w:pPr>
    </w:p>
    <w:p w:rsidR="00201BCD" w:rsidRDefault="00201BCD" w:rsidP="002232BE">
      <w:pPr>
        <w:rPr>
          <w:b/>
        </w:rPr>
      </w:pPr>
    </w:p>
    <w:p w:rsidR="00201BCD" w:rsidRDefault="00201BCD" w:rsidP="002232BE">
      <w:pPr>
        <w:rPr>
          <w:b/>
        </w:rPr>
      </w:pPr>
    </w:p>
    <w:p w:rsidR="00201BCD" w:rsidRDefault="00201BCD" w:rsidP="002232BE">
      <w:pPr>
        <w:rPr>
          <w:b/>
        </w:rPr>
      </w:pPr>
    </w:p>
    <w:p w:rsidR="00201BCD" w:rsidRDefault="00201BCD" w:rsidP="002232BE">
      <w:pPr>
        <w:rPr>
          <w:b/>
        </w:rPr>
      </w:pPr>
    </w:p>
    <w:p w:rsidR="00201BCD" w:rsidRDefault="00201BCD" w:rsidP="002232BE">
      <w:pPr>
        <w:rPr>
          <w:b/>
        </w:rPr>
      </w:pPr>
    </w:p>
    <w:p w:rsidR="00201BCD" w:rsidRDefault="00201BCD" w:rsidP="002232BE">
      <w:pPr>
        <w:rPr>
          <w:b/>
        </w:rPr>
      </w:pPr>
    </w:p>
    <w:p w:rsidR="00201BCD" w:rsidRDefault="00201BCD" w:rsidP="002232BE">
      <w:pPr>
        <w:rPr>
          <w:b/>
        </w:rPr>
      </w:pPr>
    </w:p>
    <w:p w:rsidR="00201BCD" w:rsidRDefault="00201BCD" w:rsidP="002232BE">
      <w:pPr>
        <w:rPr>
          <w:b/>
        </w:rPr>
      </w:pPr>
    </w:p>
    <w:p w:rsidR="0055084E" w:rsidRPr="006858BC" w:rsidRDefault="00201BCD" w:rsidP="002232BE">
      <w:pPr>
        <w:rPr>
          <w:b/>
        </w:rPr>
      </w:pPr>
      <w:r w:rsidRPr="003456AC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DE1121A" wp14:editId="2E8044CA">
            <wp:extent cx="6421755" cy="59421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755" cy="59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2EA6" w:rsidRDefault="00A92EA6" w:rsidP="003456AC">
      <w:pPr>
        <w:rPr>
          <w:rFonts w:ascii="Sylfaen" w:hAnsi="Sylfaen"/>
          <w:b/>
          <w:lang w:val="ka-GE"/>
        </w:rPr>
      </w:pPr>
    </w:p>
    <w:p w:rsidR="00201BCD" w:rsidRPr="00201BCD" w:rsidRDefault="00201BCD" w:rsidP="00201BCD">
      <w:pPr>
        <w:jc w:val="center"/>
        <w:rPr>
          <w:b/>
          <w:sz w:val="24"/>
          <w:szCs w:val="24"/>
          <w:lang w:val="ka-GE"/>
        </w:rPr>
      </w:pPr>
      <w:r w:rsidRPr="00201BCD">
        <w:rPr>
          <w:rFonts w:ascii="Sylfaen" w:hAnsi="Sylfaen"/>
          <w:b/>
          <w:sz w:val="24"/>
          <w:szCs w:val="24"/>
          <w:lang w:val="ka-GE"/>
        </w:rPr>
        <w:t>სასწავლო</w:t>
      </w:r>
      <w:r w:rsidRPr="00201BCD">
        <w:rPr>
          <w:b/>
          <w:sz w:val="24"/>
          <w:szCs w:val="24"/>
          <w:lang w:val="ka-GE"/>
        </w:rPr>
        <w:t xml:space="preserve"> </w:t>
      </w:r>
      <w:r w:rsidRPr="00201BCD">
        <w:rPr>
          <w:rFonts w:ascii="Sylfaen" w:hAnsi="Sylfaen"/>
          <w:b/>
          <w:sz w:val="24"/>
          <w:szCs w:val="24"/>
          <w:lang w:val="ka-GE"/>
        </w:rPr>
        <w:t>გეგმა</w:t>
      </w:r>
      <w:r w:rsidRPr="00201BCD">
        <w:rPr>
          <w:b/>
          <w:sz w:val="24"/>
          <w:szCs w:val="24"/>
          <w:lang w:val="ka-GE"/>
        </w:rPr>
        <w:t xml:space="preserve">    2016-2020</w:t>
      </w:r>
    </w:p>
    <w:p w:rsidR="00201BCD" w:rsidRPr="00201BCD" w:rsidRDefault="00201BCD" w:rsidP="00201BCD">
      <w:pPr>
        <w:jc w:val="center"/>
        <w:rPr>
          <w:b/>
          <w:sz w:val="24"/>
          <w:szCs w:val="24"/>
          <w:lang w:val="ka-GE"/>
        </w:rPr>
      </w:pPr>
      <w:r w:rsidRPr="00201BCD">
        <w:rPr>
          <w:rFonts w:ascii="Sylfaen" w:hAnsi="Sylfaen"/>
          <w:b/>
          <w:sz w:val="24"/>
          <w:szCs w:val="24"/>
          <w:lang w:val="ka-GE"/>
        </w:rPr>
        <w:t>პროგრამის</w:t>
      </w:r>
      <w:r w:rsidRPr="00201BCD">
        <w:rPr>
          <w:b/>
          <w:sz w:val="24"/>
          <w:szCs w:val="24"/>
          <w:lang w:val="ka-GE"/>
        </w:rPr>
        <w:t xml:space="preserve"> </w:t>
      </w:r>
      <w:r w:rsidRPr="00201BCD">
        <w:rPr>
          <w:rFonts w:ascii="Sylfaen" w:hAnsi="Sylfaen"/>
          <w:b/>
          <w:sz w:val="24"/>
          <w:szCs w:val="24"/>
          <w:lang w:val="ka-GE"/>
        </w:rPr>
        <w:t>დასახელება</w:t>
      </w:r>
      <w:r w:rsidRPr="00201BCD">
        <w:rPr>
          <w:b/>
          <w:sz w:val="24"/>
          <w:szCs w:val="24"/>
          <w:lang w:val="ka-GE"/>
        </w:rPr>
        <w:t xml:space="preserve">: </w:t>
      </w:r>
      <w:r>
        <w:rPr>
          <w:rFonts w:ascii="Sylfaen" w:hAnsi="Sylfaen"/>
          <w:b/>
          <w:sz w:val="24"/>
          <w:szCs w:val="24"/>
          <w:lang w:val="ka-GE"/>
        </w:rPr>
        <w:t>ჟურნალისტიკა</w:t>
      </w:r>
    </w:p>
    <w:p w:rsidR="00201BCD" w:rsidRPr="00B60CA1" w:rsidRDefault="00201BCD" w:rsidP="00B60CA1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201BCD">
        <w:rPr>
          <w:rFonts w:ascii="Sylfaen" w:hAnsi="Sylfaen"/>
          <w:b/>
          <w:sz w:val="24"/>
          <w:szCs w:val="24"/>
          <w:lang w:val="ka-GE"/>
        </w:rPr>
        <w:t>მისანიჭებელი</w:t>
      </w:r>
      <w:r w:rsidRPr="00201BCD">
        <w:rPr>
          <w:b/>
          <w:sz w:val="24"/>
          <w:szCs w:val="24"/>
          <w:lang w:val="ka-GE"/>
        </w:rPr>
        <w:t xml:space="preserve"> </w:t>
      </w:r>
      <w:r w:rsidRPr="00201BCD">
        <w:rPr>
          <w:rFonts w:ascii="Sylfaen" w:hAnsi="Sylfaen"/>
          <w:b/>
          <w:sz w:val="24"/>
          <w:szCs w:val="24"/>
          <w:lang w:val="ka-GE"/>
        </w:rPr>
        <w:t>კვალიფიკაცია</w:t>
      </w:r>
      <w:r w:rsidRPr="00201BCD">
        <w:rPr>
          <w:b/>
          <w:sz w:val="24"/>
          <w:szCs w:val="24"/>
          <w:lang w:val="ka-GE"/>
        </w:rPr>
        <w:t xml:space="preserve">: </w:t>
      </w:r>
      <w:r w:rsidRPr="00201BCD">
        <w:rPr>
          <w:rFonts w:ascii="Sylfaen" w:hAnsi="Sylfaen"/>
          <w:b/>
          <w:sz w:val="24"/>
          <w:szCs w:val="24"/>
          <w:lang w:val="ka-GE"/>
        </w:rPr>
        <w:t>სოციალურ მეცნიერებათა მაგისტრი ჟურნალისტიკაში</w:t>
      </w:r>
    </w:p>
    <w:p w:rsidR="00201BCD" w:rsidRDefault="00201BCD" w:rsidP="003456AC">
      <w:pPr>
        <w:rPr>
          <w:rFonts w:ascii="Sylfaen" w:hAnsi="Sylfaen"/>
          <w:b/>
          <w:lang w:val="ka-GE"/>
        </w:rPr>
      </w:pPr>
    </w:p>
    <w:p w:rsidR="003456AC" w:rsidRPr="003456AC" w:rsidRDefault="003456AC" w:rsidP="003456AC">
      <w:pPr>
        <w:ind w:left="8640"/>
        <w:rPr>
          <w:b/>
          <w:lang w:val="ka-GE"/>
        </w:rPr>
      </w:pPr>
      <w:r w:rsidRPr="003456AC">
        <w:rPr>
          <w:rFonts w:ascii="Sylfaen" w:hAnsi="Sylfaen"/>
          <w:b/>
          <w:lang w:val="ka-GE"/>
        </w:rPr>
        <w:t>დანართი</w:t>
      </w:r>
      <w:r w:rsidRPr="003456AC">
        <w:rPr>
          <w:b/>
          <w:lang w:val="ka-GE"/>
        </w:rPr>
        <w:t>1</w:t>
      </w:r>
    </w:p>
    <w:p w:rsidR="003456AC" w:rsidRDefault="003456AC" w:rsidP="007B1238">
      <w:pPr>
        <w:spacing w:after="0"/>
        <w:jc w:val="center"/>
        <w:rPr>
          <w:rFonts w:ascii="Sylfaen" w:hAnsi="Sylfaen"/>
          <w:b/>
          <w:lang w:val="ka-GE"/>
        </w:rPr>
      </w:pPr>
      <w:r w:rsidRPr="003456AC">
        <w:rPr>
          <w:rFonts w:ascii="Sylfaen" w:hAnsi="Sylfaen"/>
          <w:b/>
          <w:lang w:val="ka-GE"/>
        </w:rPr>
        <w:t>სასწავლო</w:t>
      </w:r>
      <w:r w:rsidRPr="003456AC">
        <w:rPr>
          <w:b/>
          <w:lang w:val="ka-GE"/>
        </w:rPr>
        <w:t xml:space="preserve"> </w:t>
      </w:r>
      <w:r w:rsidR="007B1238">
        <w:rPr>
          <w:rFonts w:ascii="Sylfaen" w:hAnsi="Sylfaen"/>
          <w:b/>
          <w:lang w:val="ka-GE"/>
        </w:rPr>
        <w:t xml:space="preserve"> </w:t>
      </w:r>
      <w:r w:rsidRPr="003456AC">
        <w:rPr>
          <w:b/>
          <w:lang w:val="ka-GE"/>
        </w:rPr>
        <w:t xml:space="preserve"> </w:t>
      </w:r>
      <w:r>
        <w:rPr>
          <w:rFonts w:ascii="Sylfaen" w:hAnsi="Sylfaen"/>
          <w:b/>
          <w:lang w:val="ka-GE"/>
        </w:rPr>
        <w:t>ბაკალავ</w:t>
      </w:r>
    </w:p>
    <w:tbl>
      <w:tblPr>
        <w:tblW w:w="10553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993"/>
        <w:gridCol w:w="3969"/>
        <w:gridCol w:w="851"/>
        <w:gridCol w:w="1417"/>
        <w:gridCol w:w="567"/>
        <w:gridCol w:w="851"/>
        <w:gridCol w:w="425"/>
        <w:gridCol w:w="425"/>
        <w:gridCol w:w="488"/>
      </w:tblGrid>
      <w:tr w:rsidR="004E61A5" w:rsidRPr="00331FA7" w:rsidTr="004E61A5">
        <w:trPr>
          <w:trHeight w:val="700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b/>
                <w:sz w:val="20"/>
                <w:szCs w:val="20"/>
              </w:rPr>
            </w:pPr>
            <w:r w:rsidRPr="00331FA7">
              <w:rPr>
                <w:rFonts w:ascii="Sylfaen" w:hAnsi="Sylfaen" w:cs="Arial"/>
                <w:b/>
                <w:sz w:val="20"/>
                <w:szCs w:val="20"/>
              </w:rPr>
              <w:t>№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კურსის კოდი   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b/>
                <w:sz w:val="20"/>
                <w:szCs w:val="20"/>
              </w:rPr>
            </w:pPr>
            <w:r w:rsidRPr="00331FA7">
              <w:rPr>
                <w:rFonts w:ascii="Sylfaen" w:hAnsi="Sylfaen" w:cs="Arial"/>
                <w:b/>
                <w:sz w:val="20"/>
                <w:szCs w:val="20"/>
              </w:rPr>
              <w:t>საგნის</w:t>
            </w:r>
            <w:r w:rsidRPr="00331FA7">
              <w:rPr>
                <w:rFonts w:ascii="AcadNusx" w:hAnsi="AcadNusx" w:cs="Arial"/>
                <w:b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b/>
                <w:sz w:val="20"/>
                <w:szCs w:val="20"/>
              </w:rPr>
              <w:t>დასახელება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სკ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AcadNusx" w:hAnsi="AcadNusx" w:cs="Arial"/>
                <w:b/>
                <w:sz w:val="20"/>
                <w:szCs w:val="20"/>
              </w:rPr>
            </w:pPr>
            <w:r w:rsidRPr="00331FA7">
              <w:rPr>
                <w:rFonts w:ascii="Sylfaen" w:hAnsi="Sylfaen"/>
                <w:b/>
                <w:sz w:val="20"/>
                <w:szCs w:val="20"/>
              </w:rPr>
              <w:t>ლ./ჯგ.მუშ/</w:t>
            </w:r>
            <w:r w:rsidRPr="00331FA7">
              <w:rPr>
                <w:rFonts w:ascii="Sylfaen" w:hAnsi="Sylfaen"/>
                <w:b/>
                <w:sz w:val="20"/>
                <w:szCs w:val="20"/>
                <w:lang w:val="ka-GE"/>
              </w:rPr>
              <w:t>გამ/</w:t>
            </w:r>
            <w:r w:rsidRPr="00331FA7">
              <w:rPr>
                <w:rFonts w:ascii="Sylfaen" w:hAnsi="Sylfaen"/>
                <w:b/>
                <w:sz w:val="20"/>
                <w:szCs w:val="20"/>
              </w:rPr>
              <w:t>დამ. მუშ.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კრედიტი</w:t>
            </w:r>
          </w:p>
        </w:tc>
        <w:tc>
          <w:tcPr>
            <w:tcW w:w="21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b/>
                <w:sz w:val="20"/>
                <w:szCs w:val="20"/>
              </w:rPr>
            </w:pPr>
            <w:r w:rsidRPr="00331FA7">
              <w:rPr>
                <w:rFonts w:ascii="Sylfaen" w:hAnsi="Sylfaen" w:cs="Arial"/>
                <w:b/>
                <w:sz w:val="20"/>
                <w:szCs w:val="20"/>
              </w:rPr>
              <w:t>კრედიტების</w:t>
            </w:r>
            <w:r w:rsidRPr="00331FA7">
              <w:rPr>
                <w:rFonts w:ascii="AcadNusx" w:hAnsi="AcadNusx" w:cs="Arial"/>
                <w:b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b/>
                <w:sz w:val="20"/>
                <w:szCs w:val="20"/>
              </w:rPr>
              <w:t>განაწილება</w:t>
            </w:r>
          </w:p>
        </w:tc>
      </w:tr>
      <w:tr w:rsidR="004E61A5" w:rsidRPr="00331FA7" w:rsidTr="004E61A5">
        <w:trPr>
          <w:trHeight w:val="472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E61A5" w:rsidRPr="00331FA7" w:rsidRDefault="004E61A5" w:rsidP="004E61A5">
            <w:pPr>
              <w:spacing w:after="0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E61A5" w:rsidRPr="00331FA7" w:rsidRDefault="004E61A5" w:rsidP="004E61A5">
            <w:pPr>
              <w:spacing w:after="0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21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b/>
                <w:sz w:val="20"/>
                <w:szCs w:val="20"/>
              </w:rPr>
            </w:pPr>
            <w:r w:rsidRPr="00331FA7">
              <w:rPr>
                <w:rFonts w:ascii="Sylfaen" w:hAnsi="Sylfaen" w:cs="Arial"/>
                <w:b/>
                <w:sz w:val="20"/>
                <w:szCs w:val="20"/>
              </w:rPr>
              <w:t>სემესტრი</w:t>
            </w:r>
          </w:p>
        </w:tc>
      </w:tr>
      <w:tr w:rsidR="004E61A5" w:rsidRPr="00331FA7" w:rsidTr="004E61A5">
        <w:trPr>
          <w:trHeight w:val="394"/>
          <w:jc w:val="center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rPr>
                <w:rFonts w:ascii="AcadNusx" w:hAnsi="AcadNusx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rPr>
                <w:rFonts w:ascii="AcadNusx" w:hAnsi="AcadNusx" w:cs="Arial"/>
                <w:b/>
                <w:sz w:val="20"/>
                <w:szCs w:val="20"/>
              </w:rPr>
            </w:pPr>
            <w:r w:rsidRPr="00331FA7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სავალდებულო კურსები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rPr>
                <w:rFonts w:ascii="AcadNusx" w:hAnsi="AcadNusx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rPr>
                <w:rFonts w:ascii="AcadNusx" w:hAnsi="AcadNusx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4E61A5" w:rsidRPr="00331FA7" w:rsidRDefault="004E61A5" w:rsidP="004E61A5">
            <w:pPr>
              <w:spacing w:after="0"/>
              <w:rPr>
                <w:rFonts w:ascii="AcadNusx" w:hAnsi="AcadNusx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b/>
                <w:sz w:val="20"/>
                <w:szCs w:val="20"/>
              </w:rPr>
            </w:pPr>
            <w:r w:rsidRPr="00331FA7">
              <w:rPr>
                <w:rFonts w:ascii="AcadNusx" w:hAnsi="AcadNusx" w:cs="Arial"/>
                <w:b/>
                <w:sz w:val="20"/>
                <w:szCs w:val="20"/>
              </w:rPr>
              <w:t>I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b/>
                <w:sz w:val="20"/>
                <w:szCs w:val="20"/>
              </w:rPr>
            </w:pPr>
            <w:r w:rsidRPr="00331FA7">
              <w:rPr>
                <w:rFonts w:ascii="AcadNusx" w:hAnsi="AcadNusx" w:cs="Arial"/>
                <w:b/>
                <w:sz w:val="20"/>
                <w:szCs w:val="20"/>
              </w:rPr>
              <w:t>II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b/>
                <w:sz w:val="20"/>
                <w:szCs w:val="20"/>
              </w:rPr>
            </w:pPr>
            <w:r w:rsidRPr="00331FA7">
              <w:rPr>
                <w:rFonts w:ascii="AcadNusx" w:hAnsi="AcadNusx" w:cs="Arial"/>
                <w:b/>
                <w:sz w:val="20"/>
                <w:szCs w:val="20"/>
              </w:rPr>
              <w:t>III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b/>
                <w:sz w:val="20"/>
                <w:szCs w:val="20"/>
              </w:rPr>
            </w:pPr>
            <w:r w:rsidRPr="00331FA7">
              <w:rPr>
                <w:rFonts w:ascii="AcadNusx" w:hAnsi="AcadNusx" w:cs="Arial"/>
                <w:b/>
                <w:sz w:val="20"/>
                <w:szCs w:val="20"/>
              </w:rPr>
              <w:t>IV</w:t>
            </w: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სოციოლოგიური კვლევ</w:t>
            </w:r>
            <w:r w:rsidRPr="00331FA7">
              <w:rPr>
                <w:rFonts w:ascii="Sylfaen" w:hAnsi="Sylfaen" w:cs="Arial"/>
                <w:sz w:val="20"/>
                <w:szCs w:val="20"/>
              </w:rPr>
              <w:t>ები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331FA7">
              <w:rPr>
                <w:rFonts w:ascii="Sylfaen" w:hAnsi="Sylfaen"/>
                <w:b/>
                <w:sz w:val="20"/>
                <w:szCs w:val="20"/>
                <w:lang w:val="ka-GE"/>
              </w:rPr>
              <w:t>24/12/3/</w:t>
            </w:r>
            <w:r w:rsidRPr="00331FA7">
              <w:rPr>
                <w:rFonts w:ascii="Sylfaen" w:hAnsi="Sylfaen"/>
                <w:b/>
                <w:sz w:val="20"/>
                <w:szCs w:val="20"/>
              </w:rPr>
              <w:t>86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სამოქალაქო ჟურნალისტიკა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/>
                <w:b/>
                <w:sz w:val="20"/>
                <w:szCs w:val="20"/>
                <w:lang w:val="ka-GE"/>
              </w:rPr>
              <w:t>24/12/3/</w:t>
            </w:r>
            <w:r w:rsidRPr="00331FA7">
              <w:rPr>
                <w:rFonts w:ascii="Sylfaen" w:hAnsi="Sylfaen"/>
                <w:b/>
                <w:sz w:val="20"/>
                <w:szCs w:val="20"/>
              </w:rPr>
              <w:t>86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</w:rPr>
            </w:pPr>
          </w:p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sz w:val="20"/>
                <w:szCs w:val="20"/>
              </w:rPr>
              <w:t>ჟურნალისტიკა</w:t>
            </w:r>
            <w:r w:rsidRPr="00331FA7">
              <w:rPr>
                <w:rFonts w:ascii="AcadNusx" w:hAnsi="AcadNusx" w:cs="Arial"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sz w:val="20"/>
                <w:szCs w:val="20"/>
              </w:rPr>
              <w:t>და</w:t>
            </w:r>
            <w:r w:rsidRPr="00331FA7">
              <w:rPr>
                <w:rFonts w:ascii="AcadNusx" w:hAnsi="AcadNusx" w:cs="Arial"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sz w:val="20"/>
                <w:szCs w:val="20"/>
              </w:rPr>
              <w:t>პოლიტიკა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331FA7">
              <w:rPr>
                <w:rFonts w:ascii="Sylfaen" w:hAnsi="Sylfaen"/>
                <w:b/>
                <w:sz w:val="20"/>
                <w:szCs w:val="20"/>
                <w:lang w:val="ka-GE"/>
              </w:rPr>
              <w:t>30/15/3/77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5</w:t>
            </w: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Sylfaen"/>
                <w:sz w:val="20"/>
                <w:szCs w:val="20"/>
                <w:lang w:val="ka-GE"/>
              </w:rPr>
              <w:t>საგამოძიებო ჟურნალისტიკა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/>
                <w:b/>
                <w:sz w:val="20"/>
                <w:szCs w:val="20"/>
                <w:lang w:val="ka-GE"/>
              </w:rPr>
              <w:t>30/15/3/77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 xml:space="preserve">მედია კვლევები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/>
                <w:b/>
                <w:sz w:val="20"/>
                <w:szCs w:val="20"/>
                <w:lang w:val="ka-GE"/>
              </w:rPr>
              <w:t>24/12/3/</w:t>
            </w:r>
            <w:r w:rsidRPr="00331FA7">
              <w:rPr>
                <w:rFonts w:ascii="Sylfaen" w:hAnsi="Sylfaen"/>
                <w:b/>
                <w:sz w:val="20"/>
                <w:szCs w:val="20"/>
              </w:rPr>
              <w:t>86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თანამედროვე მედიის მენეჯმენტი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/>
                <w:b/>
                <w:sz w:val="20"/>
                <w:szCs w:val="20"/>
                <w:lang w:val="ka-GE"/>
              </w:rPr>
              <w:t>30/15/3/77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ვერბალური კომუნიკაცია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/>
                <w:b/>
                <w:sz w:val="20"/>
                <w:szCs w:val="20"/>
                <w:lang w:val="ka-GE"/>
              </w:rPr>
              <w:t>24/12/3/</w:t>
            </w:r>
            <w:r w:rsidRPr="00331FA7">
              <w:rPr>
                <w:rFonts w:ascii="Sylfaen" w:hAnsi="Sylfaen"/>
                <w:b/>
                <w:sz w:val="20"/>
                <w:szCs w:val="20"/>
              </w:rPr>
              <w:t>86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პუბლიცი</w:t>
            </w: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სტური</w:t>
            </w:r>
            <w:r w:rsidRPr="00331FA7">
              <w:rPr>
                <w:rFonts w:ascii="AcadNusx" w:hAnsi="AcadNusx" w:cs="Arial"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sz w:val="20"/>
                <w:szCs w:val="20"/>
              </w:rPr>
              <w:t>ტექსტის</w:t>
            </w:r>
            <w:r w:rsidRPr="00331FA7">
              <w:rPr>
                <w:rFonts w:ascii="AcadNusx" w:hAnsi="AcadNusx" w:cs="Arial"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sz w:val="20"/>
                <w:szCs w:val="20"/>
              </w:rPr>
              <w:t>კომპოზიცია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/>
                <w:b/>
                <w:sz w:val="20"/>
                <w:szCs w:val="20"/>
                <w:lang w:val="ka-GE"/>
              </w:rPr>
              <w:t>30/15/3/77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lastRenderedPageBreak/>
              <w:t>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პიარკამპანიის მენეჯმენტი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/>
                <w:b/>
                <w:sz w:val="20"/>
                <w:szCs w:val="20"/>
                <w:lang w:val="ka-GE"/>
              </w:rPr>
              <w:t>24/12/3/</w:t>
            </w:r>
            <w:r w:rsidRPr="00331FA7">
              <w:rPr>
                <w:rFonts w:ascii="Sylfaen" w:hAnsi="Sylfaen"/>
                <w:b/>
                <w:sz w:val="20"/>
                <w:szCs w:val="20"/>
              </w:rPr>
              <w:t>86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10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725E55" w:rsidP="004E61A5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bookmarkStart w:id="0" w:name="_GoBack"/>
            <w:bookmarkEnd w:id="0"/>
            <w:r w:rsidRPr="00725E55">
              <w:rPr>
                <w:rFonts w:ascii="Sylfaen" w:hAnsi="Sylfaen" w:cs="Arial"/>
                <w:sz w:val="20"/>
                <w:szCs w:val="20"/>
                <w:lang w:val="ka-GE"/>
              </w:rPr>
              <w:t>სოციალური საკითხების გაშუქება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/>
                <w:b/>
                <w:sz w:val="20"/>
                <w:szCs w:val="20"/>
                <w:lang w:val="ka-GE"/>
              </w:rPr>
              <w:t>30/15/3/77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1</w:t>
            </w: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სა</w:t>
            </w:r>
            <w:r w:rsidRPr="00331FA7">
              <w:rPr>
                <w:rFonts w:ascii="Sylfaen" w:hAnsi="Sylfaen" w:cs="Arial"/>
                <w:sz w:val="20"/>
                <w:szCs w:val="20"/>
              </w:rPr>
              <w:t>რეკლამ</w:t>
            </w: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ო</w:t>
            </w:r>
            <w:r w:rsidRPr="00331FA7">
              <w:rPr>
                <w:rFonts w:ascii="AcadNusx" w:hAnsi="AcadNusx" w:cs="Arial"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კომუნიკაცია და ტექნოლოგია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/>
                <w:b/>
                <w:sz w:val="20"/>
                <w:szCs w:val="20"/>
                <w:lang w:val="ka-GE"/>
              </w:rPr>
              <w:t>30/15/3/77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1</w:t>
            </w: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Sylfaen"/>
                <w:sz w:val="20"/>
                <w:szCs w:val="20"/>
                <w:lang w:val="ka-GE"/>
              </w:rPr>
              <w:t>სამაუწყებლო ახალი ამბები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/>
                <w:b/>
                <w:sz w:val="20"/>
                <w:szCs w:val="20"/>
                <w:lang w:val="ka-GE"/>
              </w:rPr>
              <w:t>30/15/3/77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1</w:t>
            </w: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რეპორტაჟი და ინტერვიუს ტექნიკა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/>
                <w:b/>
                <w:sz w:val="20"/>
                <w:szCs w:val="20"/>
                <w:lang w:val="ka-GE"/>
              </w:rPr>
              <w:t>30/15/3/77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14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Sylfaen"/>
                <w:sz w:val="20"/>
                <w:szCs w:val="20"/>
                <w:lang w:val="ka-GE"/>
              </w:rPr>
              <w:t>პრაქტიკა 1- ტელერეპორტაჟის მომზადება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Sylfaen"/>
                <w:b/>
                <w:sz w:val="20"/>
                <w:szCs w:val="20"/>
                <w:lang w:val="ka-GE" w:eastAsia="ru-RU"/>
              </w:rPr>
              <w:t>84/1/165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15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პრაქტიკა 2 - რადიო-ანალიტიკური გადაცემა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Sylfaen"/>
                <w:b/>
                <w:sz w:val="20"/>
                <w:szCs w:val="20"/>
                <w:lang w:val="ka-GE" w:eastAsia="ru-RU"/>
              </w:rPr>
              <w:t>84/1/165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16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სამაგისტრო</w:t>
            </w:r>
            <w:r w:rsidRPr="00331FA7">
              <w:rPr>
                <w:rFonts w:ascii="AcadNusx" w:hAnsi="AcadNusx" w:cs="Arial"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sz w:val="20"/>
                <w:szCs w:val="20"/>
              </w:rPr>
              <w:t>ნაშრომი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 xml:space="preserve"> 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30</w:t>
            </w: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A</w:t>
            </w:r>
            <w:r w:rsidRPr="00331FA7">
              <w:rPr>
                <w:rFonts w:ascii="Sylfaen" w:hAnsi="Sylfaen" w:cs="Arial"/>
                <w:b/>
                <w:sz w:val="20"/>
                <w:szCs w:val="20"/>
              </w:rPr>
              <w:t>ა</w:t>
            </w:r>
            <w:r w:rsidRPr="00331FA7"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რ</w:t>
            </w:r>
            <w:r w:rsidRPr="00331FA7">
              <w:rPr>
                <w:rFonts w:ascii="Sylfaen" w:hAnsi="Sylfaen" w:cs="Arial"/>
                <w:b/>
                <w:sz w:val="20"/>
                <w:szCs w:val="20"/>
              </w:rPr>
              <w:t>ჩევითი</w:t>
            </w:r>
            <w:r w:rsidRPr="00331FA7">
              <w:rPr>
                <w:rFonts w:ascii="Sylfaen" w:hAnsi="Sylfaen" w:cs="Arial"/>
                <w:b/>
                <w:sz w:val="20"/>
                <w:szCs w:val="20"/>
                <w:lang w:val="ka-GE"/>
              </w:rPr>
              <w:t xml:space="preserve">   საგნები</w:t>
            </w: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 xml:space="preserve"> 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</w:tr>
      <w:tr w:rsidR="004E61A5" w:rsidRPr="00331FA7" w:rsidTr="004E61A5">
        <w:trPr>
          <w:trHeight w:val="486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თავისუფალი კრედიტები (15კრედიტი)</w:t>
            </w:r>
            <w:r w:rsidRPr="00331FA7">
              <w:rPr>
                <w:rFonts w:ascii="Sylfaen" w:hAnsi="Sylfaen" w:cs="Arial"/>
                <w:b/>
                <w:sz w:val="20"/>
                <w:szCs w:val="20"/>
                <w:lang w:val="ka-GE"/>
              </w:rPr>
              <w:t>×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15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/>
                <w:b/>
                <w:sz w:val="20"/>
                <w:szCs w:val="20"/>
                <w:lang w:val="ka-GE"/>
              </w:rPr>
              <w:t>30/15/3/77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5</w:t>
            </w: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1A5" w:rsidRPr="00331FA7" w:rsidRDefault="004E61A5" w:rsidP="004E61A5">
            <w:pPr>
              <w:spacing w:after="0"/>
              <w:jc w:val="center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> </w:t>
            </w:r>
          </w:p>
        </w:tc>
      </w:tr>
      <w:tr w:rsidR="004E61A5" w:rsidRPr="00331FA7" w:rsidTr="004E61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  <w:jc w:val="center"/>
        </w:trPr>
        <w:tc>
          <w:tcPr>
            <w:tcW w:w="567" w:type="dxa"/>
          </w:tcPr>
          <w:p w:rsidR="004E61A5" w:rsidRPr="00331FA7" w:rsidRDefault="004E61A5" w:rsidP="004E61A5">
            <w:pPr>
              <w:tabs>
                <w:tab w:val="left" w:pos="6180"/>
              </w:tabs>
              <w:spacing w:after="0" w:line="360" w:lineRule="auto"/>
              <w:ind w:left="15"/>
              <w:jc w:val="bot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1A5" w:rsidRPr="00331FA7" w:rsidRDefault="004E61A5" w:rsidP="004E61A5">
            <w:pPr>
              <w:tabs>
                <w:tab w:val="left" w:pos="6180"/>
              </w:tabs>
              <w:spacing w:after="0" w:line="360" w:lineRule="auto"/>
              <w:ind w:left="15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3969" w:type="dxa"/>
          </w:tcPr>
          <w:p w:rsidR="004E61A5" w:rsidRPr="00331FA7" w:rsidRDefault="004E61A5" w:rsidP="004E61A5">
            <w:pPr>
              <w:tabs>
                <w:tab w:val="left" w:pos="6180"/>
              </w:tabs>
              <w:spacing w:after="0" w:line="360" w:lineRule="auto"/>
              <w:ind w:left="15"/>
              <w:rPr>
                <w:rFonts w:ascii="Sylfaen" w:hAnsi="Sylfaen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b/>
                <w:sz w:val="20"/>
                <w:szCs w:val="20"/>
                <w:lang w:val="ka-GE"/>
              </w:rPr>
              <w:t xml:space="preserve">   </w:t>
            </w:r>
            <w:r w:rsidRPr="00331FA7">
              <w:rPr>
                <w:rFonts w:ascii="Sylfaen" w:hAnsi="Sylfaen" w:cs="Arial"/>
                <w:b/>
                <w:sz w:val="20"/>
                <w:szCs w:val="20"/>
              </w:rPr>
              <w:t>ს</w:t>
            </w:r>
            <w:r w:rsidRPr="00331FA7">
              <w:rPr>
                <w:rFonts w:ascii="AcadNusx" w:hAnsi="AcadNusx" w:cs="Arial"/>
                <w:b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b/>
                <w:sz w:val="20"/>
                <w:szCs w:val="20"/>
              </w:rPr>
              <w:t>უ</w:t>
            </w:r>
            <w:r w:rsidRPr="00331FA7">
              <w:rPr>
                <w:rFonts w:ascii="AcadNusx" w:hAnsi="AcadNusx" w:cs="Arial"/>
                <w:b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b/>
                <w:sz w:val="20"/>
                <w:szCs w:val="20"/>
              </w:rPr>
              <w:t>ლ</w:t>
            </w:r>
          </w:p>
        </w:tc>
        <w:tc>
          <w:tcPr>
            <w:tcW w:w="851" w:type="dxa"/>
          </w:tcPr>
          <w:p w:rsidR="004E61A5" w:rsidRPr="00331FA7" w:rsidRDefault="004E61A5" w:rsidP="004E61A5">
            <w:pPr>
              <w:tabs>
                <w:tab w:val="left" w:pos="6180"/>
              </w:tabs>
              <w:spacing w:after="0" w:line="360" w:lineRule="auto"/>
              <w:ind w:left="15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61A5" w:rsidRPr="00331FA7" w:rsidRDefault="004E61A5" w:rsidP="004E61A5">
            <w:pPr>
              <w:tabs>
                <w:tab w:val="left" w:pos="6180"/>
              </w:tabs>
              <w:spacing w:after="0" w:line="36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7" w:type="dxa"/>
          </w:tcPr>
          <w:p w:rsidR="004E61A5" w:rsidRPr="00331FA7" w:rsidRDefault="004E61A5" w:rsidP="004E61A5">
            <w:pPr>
              <w:tabs>
                <w:tab w:val="left" w:pos="6180"/>
              </w:tabs>
              <w:spacing w:after="0" w:line="360" w:lineRule="auto"/>
              <w:ind w:left="15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/>
                <w:sz w:val="20"/>
                <w:szCs w:val="20"/>
                <w:lang w:val="ka-GE"/>
              </w:rPr>
              <w:t>120</w:t>
            </w:r>
          </w:p>
        </w:tc>
        <w:tc>
          <w:tcPr>
            <w:tcW w:w="851" w:type="dxa"/>
          </w:tcPr>
          <w:p w:rsidR="004E61A5" w:rsidRPr="00331FA7" w:rsidRDefault="004E61A5" w:rsidP="004E61A5">
            <w:pPr>
              <w:tabs>
                <w:tab w:val="left" w:pos="6180"/>
              </w:tabs>
              <w:spacing w:after="0" w:line="360" w:lineRule="auto"/>
              <w:ind w:left="15"/>
              <w:jc w:val="both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425" w:type="dxa"/>
          </w:tcPr>
          <w:p w:rsidR="004E61A5" w:rsidRPr="00331FA7" w:rsidRDefault="004E61A5" w:rsidP="004E61A5">
            <w:pPr>
              <w:tabs>
                <w:tab w:val="left" w:pos="6180"/>
              </w:tabs>
              <w:spacing w:after="0" w:line="360" w:lineRule="auto"/>
              <w:ind w:left="15"/>
              <w:jc w:val="both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425" w:type="dxa"/>
          </w:tcPr>
          <w:p w:rsidR="004E61A5" w:rsidRPr="00331FA7" w:rsidRDefault="004E61A5" w:rsidP="004E61A5">
            <w:pPr>
              <w:tabs>
                <w:tab w:val="left" w:pos="6180"/>
              </w:tabs>
              <w:spacing w:after="0" w:line="360" w:lineRule="auto"/>
              <w:ind w:left="15"/>
              <w:jc w:val="both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488" w:type="dxa"/>
          </w:tcPr>
          <w:p w:rsidR="004E61A5" w:rsidRPr="00331FA7" w:rsidRDefault="004E61A5" w:rsidP="004E61A5">
            <w:pPr>
              <w:tabs>
                <w:tab w:val="left" w:pos="6180"/>
              </w:tabs>
              <w:spacing w:after="0" w:line="360" w:lineRule="auto"/>
              <w:ind w:left="15"/>
              <w:jc w:val="both"/>
              <w:rPr>
                <w:rFonts w:ascii="AcadNusx" w:hAnsi="AcadNusx"/>
                <w:sz w:val="20"/>
                <w:szCs w:val="20"/>
              </w:rPr>
            </w:pPr>
          </w:p>
        </w:tc>
      </w:tr>
    </w:tbl>
    <w:p w:rsidR="003456AC" w:rsidRDefault="007B1238" w:rsidP="00AC69AE">
      <w:pPr>
        <w:rPr>
          <w:rFonts w:ascii="Sylfaen" w:hAnsi="Sylfaen"/>
          <w:b/>
          <w:lang w:val="ka-GE"/>
        </w:rPr>
        <w:sectPr w:rsidR="003456AC" w:rsidSect="004E61A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680" w:right="567" w:bottom="567" w:left="1134" w:header="720" w:footer="720" w:gutter="0"/>
          <w:cols w:space="720"/>
        </w:sectPr>
      </w:pPr>
      <w:r w:rsidRPr="007B1238">
        <w:rPr>
          <w:rFonts w:ascii="Sylfaen" w:hAnsi="Sylfaen"/>
          <w:b/>
          <w:lang w:val="ka-GE"/>
        </w:rPr>
        <w:t xml:space="preserve">× თითოეულ სემესტრში სტუდენტს  შეუძლია აირჩიოს 1 ხუთკრედიტიანი საგანი ფაკულტეტის ან უნივერსიტეტის </w:t>
      </w:r>
      <w:r w:rsidR="00AC69AE">
        <w:rPr>
          <w:rFonts w:ascii="Sylfaen" w:hAnsi="Sylfaen"/>
          <w:b/>
          <w:lang w:val="ka-GE"/>
        </w:rPr>
        <w:t>კურუკულუმიდან</w:t>
      </w:r>
    </w:p>
    <w:p w:rsidR="003456AC" w:rsidRDefault="003456AC" w:rsidP="003456AC">
      <w:pPr>
        <w:spacing w:after="0"/>
        <w:rPr>
          <w:rFonts w:ascii="Sylfaen" w:hAnsi="Sylfaen"/>
          <w:b/>
          <w:lang w:val="ka-GE"/>
        </w:rPr>
      </w:pPr>
    </w:p>
    <w:p w:rsidR="00AC69AE" w:rsidRDefault="00AC69AE" w:rsidP="003456AC">
      <w:pPr>
        <w:spacing w:after="0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               </w:t>
      </w:r>
      <w:r>
        <w:rPr>
          <w:rFonts w:ascii="Sylfaen" w:hAnsi="Sylfaen"/>
          <w:b/>
          <w:lang w:val="ka-GE"/>
        </w:rPr>
        <w:tab/>
      </w:r>
      <w:r>
        <w:rPr>
          <w:rFonts w:ascii="Sylfaen" w:hAnsi="Sylfaen"/>
          <w:b/>
          <w:lang w:val="ka-GE"/>
        </w:rPr>
        <w:tab/>
      </w:r>
      <w:r>
        <w:rPr>
          <w:rFonts w:ascii="Sylfaen" w:hAnsi="Sylfaen"/>
          <w:b/>
          <w:lang w:val="ka-GE"/>
        </w:rPr>
        <w:tab/>
      </w:r>
      <w:r>
        <w:rPr>
          <w:rFonts w:ascii="Sylfaen" w:hAnsi="Sylfaen"/>
          <w:b/>
          <w:lang w:val="ka-GE"/>
        </w:rPr>
        <w:tab/>
      </w:r>
      <w:r>
        <w:rPr>
          <w:rFonts w:ascii="Sylfaen" w:hAnsi="Sylfaen"/>
          <w:b/>
          <w:lang w:val="ka-GE"/>
        </w:rPr>
        <w:tab/>
      </w:r>
      <w:r>
        <w:rPr>
          <w:rFonts w:ascii="Sylfaen" w:hAnsi="Sylfaen"/>
          <w:b/>
          <w:lang w:val="ka-GE"/>
        </w:rPr>
        <w:tab/>
      </w:r>
      <w:r>
        <w:rPr>
          <w:rFonts w:ascii="Sylfaen" w:hAnsi="Sylfaen"/>
          <w:b/>
          <w:lang w:val="ka-GE"/>
        </w:rPr>
        <w:tab/>
      </w:r>
      <w:r>
        <w:rPr>
          <w:rFonts w:ascii="Sylfaen" w:hAnsi="Sylfaen"/>
          <w:b/>
          <w:lang w:val="ka-GE"/>
        </w:rPr>
        <w:tab/>
      </w:r>
      <w:r>
        <w:rPr>
          <w:rFonts w:ascii="Sylfaen" w:hAnsi="Sylfaen"/>
          <w:b/>
          <w:lang w:val="ka-GE"/>
        </w:rPr>
        <w:tab/>
      </w:r>
      <w:r>
        <w:rPr>
          <w:rFonts w:ascii="Sylfaen" w:hAnsi="Sylfaen"/>
          <w:b/>
          <w:lang w:val="ka-GE"/>
        </w:rPr>
        <w:tab/>
      </w:r>
    </w:p>
    <w:p w:rsidR="003456AC" w:rsidRPr="003456AC" w:rsidRDefault="00AC69AE" w:rsidP="00AC69AE">
      <w:pPr>
        <w:tabs>
          <w:tab w:val="left" w:pos="10206"/>
        </w:tabs>
        <w:spacing w:after="0"/>
        <w:ind w:right="-141"/>
        <w:rPr>
          <w:rFonts w:ascii="Sylfaen" w:hAnsi="Sylfaen"/>
          <w:b/>
        </w:rPr>
      </w:pPr>
      <w:r>
        <w:rPr>
          <w:rFonts w:ascii="Sylfaen" w:hAnsi="Sylfaen"/>
          <w:b/>
          <w:lang w:val="ka-GE"/>
        </w:rPr>
        <w:t xml:space="preserve">                                                                          </w:t>
      </w:r>
      <w:r w:rsidR="00B60CA1">
        <w:rPr>
          <w:rFonts w:ascii="Sylfaen" w:hAnsi="Sylfaen"/>
          <w:b/>
          <w:lang w:val="ka-GE"/>
        </w:rPr>
        <w:t xml:space="preserve">                                                                                                       </w:t>
      </w:r>
      <w:r>
        <w:rPr>
          <w:rFonts w:ascii="Sylfaen" w:hAnsi="Sylfaen"/>
          <w:b/>
          <w:lang w:val="ka-GE"/>
        </w:rPr>
        <w:t xml:space="preserve"> </w:t>
      </w:r>
      <w:r w:rsidR="003456AC" w:rsidRPr="003456AC">
        <w:rPr>
          <w:rFonts w:ascii="Sylfaen" w:hAnsi="Sylfaen"/>
          <w:b/>
          <w:lang w:val="ka-GE"/>
        </w:rPr>
        <w:t xml:space="preserve">დანართი </w:t>
      </w:r>
      <w:r w:rsidR="003456AC" w:rsidRPr="003456AC">
        <w:rPr>
          <w:rFonts w:ascii="Sylfaen" w:hAnsi="Sylfaen"/>
          <w:b/>
        </w:rPr>
        <w:t>2</w:t>
      </w:r>
    </w:p>
    <w:tbl>
      <w:tblPr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543"/>
        <w:gridCol w:w="875"/>
        <w:gridCol w:w="1019"/>
        <w:gridCol w:w="1165"/>
        <w:gridCol w:w="1082"/>
        <w:gridCol w:w="1056"/>
        <w:gridCol w:w="1891"/>
      </w:tblGrid>
      <w:tr w:rsidR="003456AC" w:rsidRPr="003456AC" w:rsidTr="00AC69AE">
        <w:trPr>
          <w:trHeight w:val="274"/>
        </w:trPr>
        <w:tc>
          <w:tcPr>
            <w:tcW w:w="11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456AC" w:rsidRPr="003456AC" w:rsidRDefault="003456AC" w:rsidP="003456AC">
            <w:pPr>
              <w:spacing w:after="0"/>
              <w:rPr>
                <w:rFonts w:ascii="Sylfaen" w:hAnsi="Sylfaen"/>
                <w:b/>
                <w:lang w:val="ka-GE"/>
              </w:rPr>
            </w:pPr>
            <w:r w:rsidRPr="003456AC">
              <w:rPr>
                <w:rFonts w:ascii="Sylfaen" w:hAnsi="Sylfaen"/>
                <w:b/>
                <w:lang w:val="ka-GE"/>
              </w:rPr>
              <w:t>№</w:t>
            </w:r>
          </w:p>
        </w:tc>
        <w:tc>
          <w:tcPr>
            <w:tcW w:w="35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456AC" w:rsidRPr="003456AC" w:rsidRDefault="003456AC" w:rsidP="003456AC">
            <w:pPr>
              <w:spacing w:after="0"/>
              <w:rPr>
                <w:rFonts w:ascii="Sylfaen" w:hAnsi="Sylfaen"/>
                <w:b/>
                <w:lang w:val="ka-GE"/>
              </w:rPr>
            </w:pPr>
            <w:r w:rsidRPr="003456AC">
              <w:rPr>
                <w:rFonts w:ascii="Sylfaen" w:hAnsi="Sylfaen"/>
                <w:b/>
                <w:lang w:val="ka-GE"/>
              </w:rPr>
              <w:t>კურსის დასახელება</w:t>
            </w:r>
          </w:p>
        </w:tc>
        <w:tc>
          <w:tcPr>
            <w:tcW w:w="7088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456AC" w:rsidRPr="003456AC" w:rsidRDefault="003456AC" w:rsidP="003456AC">
            <w:pPr>
              <w:spacing w:after="0"/>
              <w:rPr>
                <w:rFonts w:ascii="Sylfaen" w:hAnsi="Sylfaen"/>
                <w:b/>
                <w:lang w:val="ka-GE"/>
              </w:rPr>
            </w:pPr>
            <w:r w:rsidRPr="003456AC">
              <w:rPr>
                <w:rFonts w:ascii="Sylfaen" w:hAnsi="Sylfaen"/>
                <w:b/>
                <w:lang w:val="ka-GE"/>
              </w:rPr>
              <w:t>კომპეტენციები</w:t>
            </w:r>
          </w:p>
        </w:tc>
      </w:tr>
      <w:tr w:rsidR="003456AC" w:rsidRPr="003456AC" w:rsidTr="00AC69AE">
        <w:trPr>
          <w:cantSplit/>
          <w:trHeight w:val="1838"/>
        </w:trPr>
        <w:tc>
          <w:tcPr>
            <w:tcW w:w="11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56AC" w:rsidRPr="003456AC" w:rsidRDefault="003456AC" w:rsidP="003456AC">
            <w:pPr>
              <w:spacing w:after="0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35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56AC" w:rsidRPr="003456AC" w:rsidRDefault="003456AC" w:rsidP="003456AC">
            <w:pPr>
              <w:spacing w:after="0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875" w:type="dxa"/>
            <w:tcBorders>
              <w:left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3456AC" w:rsidRPr="003456AC" w:rsidRDefault="003456AC" w:rsidP="003456AC">
            <w:pPr>
              <w:spacing w:after="0"/>
              <w:rPr>
                <w:rFonts w:ascii="Sylfaen" w:hAnsi="Sylfaen"/>
                <w:b/>
                <w:lang w:val="ka-GE"/>
              </w:rPr>
            </w:pPr>
            <w:r w:rsidRPr="003456AC">
              <w:rPr>
                <w:rFonts w:ascii="Sylfaen" w:hAnsi="Sylfaen"/>
                <w:b/>
                <w:lang w:val="ka-GE"/>
              </w:rPr>
              <w:t>ცოდნა და გაცნობიერება</w:t>
            </w:r>
          </w:p>
        </w:tc>
        <w:tc>
          <w:tcPr>
            <w:tcW w:w="1019" w:type="dxa"/>
            <w:tcBorders>
              <w:bottom w:val="double" w:sz="4" w:space="0" w:color="auto"/>
            </w:tcBorders>
            <w:textDirection w:val="btLr"/>
            <w:vAlign w:val="center"/>
          </w:tcPr>
          <w:p w:rsidR="003456AC" w:rsidRPr="003456AC" w:rsidRDefault="003456AC" w:rsidP="003456AC">
            <w:pPr>
              <w:spacing w:after="0"/>
              <w:rPr>
                <w:rFonts w:ascii="Sylfaen" w:hAnsi="Sylfaen"/>
                <w:b/>
                <w:lang w:val="ka-GE"/>
              </w:rPr>
            </w:pPr>
            <w:r w:rsidRPr="003456AC">
              <w:rPr>
                <w:rFonts w:ascii="Sylfaen" w:hAnsi="Sylfaen"/>
                <w:b/>
                <w:lang w:val="ka-GE"/>
              </w:rPr>
              <w:t>ცოდნის პრაქტიკაში გამოყენების უნარი</w:t>
            </w:r>
          </w:p>
        </w:tc>
        <w:tc>
          <w:tcPr>
            <w:tcW w:w="1165" w:type="dxa"/>
            <w:tcBorders>
              <w:bottom w:val="double" w:sz="4" w:space="0" w:color="auto"/>
            </w:tcBorders>
            <w:textDirection w:val="btLr"/>
            <w:vAlign w:val="center"/>
          </w:tcPr>
          <w:p w:rsidR="003456AC" w:rsidRPr="003456AC" w:rsidRDefault="003456AC" w:rsidP="003456AC">
            <w:pPr>
              <w:spacing w:after="0"/>
              <w:rPr>
                <w:rFonts w:ascii="Sylfaen" w:hAnsi="Sylfaen"/>
                <w:b/>
                <w:lang w:val="ka-GE"/>
              </w:rPr>
            </w:pPr>
            <w:r w:rsidRPr="003456AC">
              <w:rPr>
                <w:rFonts w:ascii="Sylfaen" w:hAnsi="Sylfaen"/>
                <w:b/>
                <w:lang w:val="ka-GE"/>
              </w:rPr>
              <w:t>დასკვნის გაკეთების უნარი</w:t>
            </w:r>
          </w:p>
        </w:tc>
        <w:tc>
          <w:tcPr>
            <w:tcW w:w="1082" w:type="dxa"/>
            <w:tcBorders>
              <w:bottom w:val="double" w:sz="4" w:space="0" w:color="auto"/>
            </w:tcBorders>
            <w:textDirection w:val="btLr"/>
            <w:vAlign w:val="center"/>
          </w:tcPr>
          <w:p w:rsidR="003456AC" w:rsidRPr="003456AC" w:rsidRDefault="003456AC" w:rsidP="003456AC">
            <w:pPr>
              <w:spacing w:after="0"/>
              <w:rPr>
                <w:rFonts w:ascii="Sylfaen" w:hAnsi="Sylfaen"/>
                <w:b/>
                <w:lang w:val="ka-GE"/>
              </w:rPr>
            </w:pPr>
            <w:r w:rsidRPr="003456AC">
              <w:rPr>
                <w:rFonts w:ascii="Sylfaen" w:hAnsi="Sylfaen"/>
                <w:b/>
                <w:lang w:val="ka-GE"/>
              </w:rPr>
              <w:t>კომუნიკაციის უნარი</w:t>
            </w:r>
          </w:p>
        </w:tc>
        <w:tc>
          <w:tcPr>
            <w:tcW w:w="1056" w:type="dxa"/>
            <w:tcBorders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3456AC" w:rsidRPr="003456AC" w:rsidRDefault="003456AC" w:rsidP="003456AC">
            <w:pPr>
              <w:spacing w:after="0"/>
              <w:rPr>
                <w:rFonts w:ascii="Sylfaen" w:hAnsi="Sylfaen"/>
                <w:b/>
                <w:lang w:val="ka-GE"/>
              </w:rPr>
            </w:pPr>
            <w:r w:rsidRPr="003456AC">
              <w:rPr>
                <w:rFonts w:ascii="Sylfaen" w:hAnsi="Sylfaen"/>
                <w:b/>
                <w:lang w:val="ka-GE"/>
              </w:rPr>
              <w:t>სწავლის უნარი</w:t>
            </w:r>
          </w:p>
        </w:tc>
        <w:tc>
          <w:tcPr>
            <w:tcW w:w="189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3456AC" w:rsidRPr="003456AC" w:rsidRDefault="003456AC" w:rsidP="003456AC">
            <w:pPr>
              <w:spacing w:after="0"/>
              <w:rPr>
                <w:rFonts w:ascii="Sylfaen" w:hAnsi="Sylfaen"/>
                <w:b/>
                <w:lang w:val="ka-GE"/>
              </w:rPr>
            </w:pPr>
            <w:r w:rsidRPr="003456AC">
              <w:rPr>
                <w:rFonts w:ascii="Sylfaen" w:hAnsi="Sylfaen"/>
                <w:b/>
                <w:lang w:val="ka-GE"/>
              </w:rPr>
              <w:t>ღირებულებები</w:t>
            </w:r>
          </w:p>
        </w:tc>
      </w:tr>
      <w:tr w:rsidR="003456AC" w:rsidRPr="003456AC" w:rsidTr="00AC69AE">
        <w:trPr>
          <w:trHeight w:val="217"/>
        </w:trPr>
        <w:tc>
          <w:tcPr>
            <w:tcW w:w="11732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56AC" w:rsidRPr="003456AC" w:rsidRDefault="003456AC" w:rsidP="003456AC">
            <w:pPr>
              <w:spacing w:after="0"/>
              <w:rPr>
                <w:rFonts w:ascii="Sylfaen" w:hAnsi="Sylfaen"/>
                <w:b/>
                <w:lang w:val="ka-GE"/>
              </w:rPr>
            </w:pPr>
          </w:p>
        </w:tc>
      </w:tr>
      <w:tr w:rsidR="00AC69AE" w:rsidRPr="003456AC" w:rsidTr="00AC69AE">
        <w:trPr>
          <w:trHeight w:val="282"/>
        </w:trPr>
        <w:tc>
          <w:tcPr>
            <w:tcW w:w="11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1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C69AE" w:rsidRPr="00331FA7" w:rsidRDefault="00AC69AE" w:rsidP="00AC69AE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სოციოლოგიური კვლევ</w:t>
            </w:r>
            <w:r w:rsidRPr="00331FA7">
              <w:rPr>
                <w:rFonts w:ascii="Sylfaen" w:hAnsi="Sylfaen" w:cs="Arial"/>
                <w:sz w:val="20"/>
                <w:szCs w:val="20"/>
              </w:rPr>
              <w:t>ები</w:t>
            </w:r>
          </w:p>
        </w:tc>
        <w:tc>
          <w:tcPr>
            <w:tcW w:w="87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019" w:type="dxa"/>
            <w:tcBorders>
              <w:top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165" w:type="dxa"/>
            <w:tcBorders>
              <w:top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  <w:i/>
              </w:rPr>
            </w:pPr>
          </w:p>
        </w:tc>
        <w:tc>
          <w:tcPr>
            <w:tcW w:w="1082" w:type="dxa"/>
            <w:tcBorders>
              <w:top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  <w:i/>
              </w:rPr>
            </w:pPr>
          </w:p>
        </w:tc>
        <w:tc>
          <w:tcPr>
            <w:tcW w:w="105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8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AC69AE" w:rsidRPr="003456AC" w:rsidTr="00AC69AE">
        <w:trPr>
          <w:trHeight w:val="295"/>
        </w:trPr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2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C69AE" w:rsidRPr="00331FA7" w:rsidRDefault="00AC69AE" w:rsidP="00AC69AE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სამოქალაქო ჟურნალისტიკა</w:t>
            </w:r>
          </w:p>
        </w:tc>
        <w:tc>
          <w:tcPr>
            <w:tcW w:w="875" w:type="dxa"/>
            <w:tcBorders>
              <w:lef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19" w:type="dxa"/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165" w:type="dxa"/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  <w:i/>
                <w:lang w:val="ka-GE"/>
              </w:rPr>
            </w:pPr>
          </w:p>
        </w:tc>
        <w:tc>
          <w:tcPr>
            <w:tcW w:w="1082" w:type="dxa"/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  <w:i/>
              </w:rPr>
            </w:pPr>
            <w:r w:rsidRPr="00AC69AE">
              <w:rPr>
                <w:rFonts w:ascii="Sylfaen" w:hAnsi="Sylfaen"/>
                <w:bCs/>
                <w:i/>
              </w:rPr>
              <w:t>X</w:t>
            </w: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:rsidR="00AC69AE" w:rsidRPr="00AC69AE" w:rsidRDefault="00B60CA1" w:rsidP="00B60CA1">
            <w:pPr>
              <w:spacing w:after="0"/>
              <w:rPr>
                <w:rFonts w:ascii="Sylfaen" w:hAnsi="Sylfaen"/>
                <w:lang w:val="ka-GE"/>
              </w:rPr>
            </w:pPr>
            <w:r w:rsidRPr="00B60CA1">
              <w:rPr>
                <w:rFonts w:ascii="Sylfaen" w:hAnsi="Sylfaen"/>
                <w:lang w:val="ka-GE"/>
              </w:rPr>
              <w:t>X</w:t>
            </w:r>
          </w:p>
        </w:tc>
        <w:tc>
          <w:tcPr>
            <w:tcW w:w="18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C69AE" w:rsidRPr="00AC69AE" w:rsidRDefault="00B60CA1" w:rsidP="00AC69AE">
            <w:pPr>
              <w:spacing w:after="0"/>
              <w:rPr>
                <w:rFonts w:ascii="Sylfaen" w:hAnsi="Sylfaen"/>
                <w:bCs/>
                <w:lang w:val="ka-GE"/>
              </w:rPr>
            </w:pPr>
            <w:r w:rsidRPr="00B60CA1">
              <w:rPr>
                <w:rFonts w:ascii="Sylfaen" w:hAnsi="Sylfaen"/>
                <w:bCs/>
                <w:lang w:val="ka-GE"/>
              </w:rPr>
              <w:t>X</w:t>
            </w:r>
          </w:p>
        </w:tc>
      </w:tr>
      <w:tr w:rsidR="00AC69AE" w:rsidRPr="003456AC" w:rsidTr="00AC69AE">
        <w:trPr>
          <w:trHeight w:val="291"/>
        </w:trPr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3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C69AE" w:rsidRPr="00331FA7" w:rsidRDefault="00AC69AE" w:rsidP="00AC69AE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AcadNusx" w:hAnsi="AcadNusx" w:cs="Arial"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sz w:val="20"/>
                <w:szCs w:val="20"/>
              </w:rPr>
              <w:t>ჟურნალისტიკა</w:t>
            </w:r>
            <w:r w:rsidRPr="00331FA7">
              <w:rPr>
                <w:rFonts w:ascii="AcadNusx" w:hAnsi="AcadNusx" w:cs="Arial"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sz w:val="20"/>
                <w:szCs w:val="20"/>
              </w:rPr>
              <w:t>და</w:t>
            </w:r>
            <w:r w:rsidRPr="00331FA7">
              <w:rPr>
                <w:rFonts w:ascii="AcadNusx" w:hAnsi="AcadNusx" w:cs="Arial"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sz w:val="20"/>
                <w:szCs w:val="20"/>
              </w:rPr>
              <w:t>პოლიტიკა</w:t>
            </w:r>
          </w:p>
        </w:tc>
        <w:tc>
          <w:tcPr>
            <w:tcW w:w="875" w:type="dxa"/>
            <w:tcBorders>
              <w:lef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19" w:type="dxa"/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165" w:type="dxa"/>
            <w:vAlign w:val="center"/>
          </w:tcPr>
          <w:p w:rsidR="00B60CA1" w:rsidRPr="00AC69AE" w:rsidRDefault="00B60CA1" w:rsidP="00AC69AE">
            <w:pPr>
              <w:spacing w:after="0"/>
              <w:rPr>
                <w:rFonts w:ascii="Sylfaen" w:hAnsi="Sylfaen"/>
                <w:bCs/>
                <w:i/>
              </w:rPr>
            </w:pPr>
            <w:r w:rsidRPr="00AC69AE">
              <w:rPr>
                <w:rFonts w:ascii="Sylfaen" w:hAnsi="Sylfaen"/>
                <w:bCs/>
                <w:i/>
              </w:rPr>
              <w:t>X</w:t>
            </w:r>
          </w:p>
        </w:tc>
        <w:tc>
          <w:tcPr>
            <w:tcW w:w="1082" w:type="dxa"/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  <w:i/>
              </w:rPr>
            </w:pP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8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C69AE" w:rsidRPr="00AC69AE" w:rsidRDefault="00B60CA1" w:rsidP="00AC69AE">
            <w:pPr>
              <w:spacing w:after="0"/>
              <w:rPr>
                <w:rFonts w:ascii="Sylfaen" w:hAnsi="Sylfaen"/>
                <w:bCs/>
              </w:rPr>
            </w:pPr>
            <w:r w:rsidRPr="00AC69AE">
              <w:rPr>
                <w:rFonts w:ascii="Sylfaen" w:hAnsi="Sylfaen"/>
                <w:bCs/>
              </w:rPr>
              <w:t>X</w:t>
            </w:r>
          </w:p>
        </w:tc>
      </w:tr>
      <w:tr w:rsidR="00AC69AE" w:rsidRPr="003456AC" w:rsidTr="00AC69AE">
        <w:trPr>
          <w:trHeight w:val="260"/>
        </w:trPr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4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C69AE" w:rsidRPr="00331FA7" w:rsidRDefault="00AC69AE" w:rsidP="00AC69AE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Sylfaen"/>
                <w:sz w:val="20"/>
                <w:szCs w:val="20"/>
                <w:lang w:val="ka-GE"/>
              </w:rPr>
              <w:t>საგამოძიებო ჟურნალისტიკა</w:t>
            </w:r>
          </w:p>
        </w:tc>
        <w:tc>
          <w:tcPr>
            <w:tcW w:w="875" w:type="dxa"/>
            <w:tcBorders>
              <w:lef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19" w:type="dxa"/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165" w:type="dxa"/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  <w:i/>
              </w:rPr>
            </w:pPr>
          </w:p>
        </w:tc>
        <w:tc>
          <w:tcPr>
            <w:tcW w:w="1082" w:type="dxa"/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  <w:i/>
              </w:rPr>
            </w:pP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8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AC69AE" w:rsidRPr="003456AC" w:rsidTr="00AC69AE">
        <w:trPr>
          <w:trHeight w:val="291"/>
        </w:trPr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C69AE" w:rsidRPr="00331FA7" w:rsidRDefault="00AC69AE" w:rsidP="00AC69AE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 xml:space="preserve">მედია კვლევები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75" w:type="dxa"/>
            <w:tcBorders>
              <w:lef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19" w:type="dxa"/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165" w:type="dxa"/>
            <w:vAlign w:val="center"/>
          </w:tcPr>
          <w:p w:rsidR="00AC69AE" w:rsidRPr="00AC69AE" w:rsidRDefault="008561C7" w:rsidP="00AC69AE">
            <w:pPr>
              <w:spacing w:after="0"/>
              <w:rPr>
                <w:rFonts w:ascii="Sylfaen" w:hAnsi="Sylfaen"/>
                <w:bCs/>
                <w:i/>
              </w:rPr>
            </w:pPr>
            <w:r w:rsidRPr="00AC69AE">
              <w:rPr>
                <w:rFonts w:ascii="Sylfaen" w:hAnsi="Sylfaen"/>
                <w:bCs/>
                <w:i/>
              </w:rPr>
              <w:t>X</w:t>
            </w:r>
          </w:p>
        </w:tc>
        <w:tc>
          <w:tcPr>
            <w:tcW w:w="1082" w:type="dxa"/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  <w:i/>
              </w:rPr>
            </w:pP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8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AC69AE" w:rsidRPr="003456AC" w:rsidTr="00AC69AE">
        <w:trPr>
          <w:trHeight w:val="303"/>
        </w:trPr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6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C69AE" w:rsidRPr="00331FA7" w:rsidRDefault="00AC69AE" w:rsidP="00AC69AE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თანამედროვე მედიის მენეჯმენტი</w:t>
            </w:r>
          </w:p>
        </w:tc>
        <w:tc>
          <w:tcPr>
            <w:tcW w:w="875" w:type="dxa"/>
            <w:tcBorders>
              <w:lef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19" w:type="dxa"/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165" w:type="dxa"/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  <w:i/>
              </w:rPr>
            </w:pPr>
            <w:r w:rsidRPr="00AC69AE">
              <w:rPr>
                <w:rFonts w:ascii="Sylfaen" w:hAnsi="Sylfaen"/>
                <w:bCs/>
                <w:i/>
              </w:rPr>
              <w:t>X</w:t>
            </w:r>
          </w:p>
        </w:tc>
        <w:tc>
          <w:tcPr>
            <w:tcW w:w="1082" w:type="dxa"/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  <w:i/>
              </w:rPr>
            </w:pPr>
            <w:r w:rsidRPr="00AC69AE">
              <w:rPr>
                <w:rFonts w:ascii="Sylfaen" w:hAnsi="Sylfaen"/>
                <w:bCs/>
                <w:i/>
              </w:rPr>
              <w:t>X</w:t>
            </w: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8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</w:rPr>
            </w:pPr>
            <w:r w:rsidRPr="00AC69AE">
              <w:rPr>
                <w:rFonts w:ascii="Sylfaen" w:hAnsi="Sylfaen"/>
                <w:bCs/>
              </w:rPr>
              <w:t>X</w:t>
            </w:r>
          </w:p>
        </w:tc>
      </w:tr>
      <w:tr w:rsidR="00AC69AE" w:rsidRPr="003456AC" w:rsidTr="00AC69AE">
        <w:trPr>
          <w:trHeight w:val="291"/>
        </w:trPr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7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C69AE" w:rsidRPr="00331FA7" w:rsidRDefault="00AC69AE" w:rsidP="00AC69AE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ვერბალური კომუნიკაცია</w:t>
            </w:r>
          </w:p>
        </w:tc>
        <w:tc>
          <w:tcPr>
            <w:tcW w:w="875" w:type="dxa"/>
            <w:tcBorders>
              <w:lef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19" w:type="dxa"/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165" w:type="dxa"/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  <w:i/>
              </w:rPr>
            </w:pPr>
          </w:p>
        </w:tc>
        <w:tc>
          <w:tcPr>
            <w:tcW w:w="1082" w:type="dxa"/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  <w:i/>
              </w:rPr>
            </w:pPr>
            <w:r w:rsidRPr="00AC69AE">
              <w:rPr>
                <w:rFonts w:ascii="Sylfaen" w:hAnsi="Sylfaen"/>
                <w:bCs/>
                <w:i/>
              </w:rPr>
              <w:t>X</w:t>
            </w: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8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C69AE" w:rsidRPr="00AC69AE" w:rsidRDefault="00AC69AE" w:rsidP="00AC69AE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8561C7" w:rsidRPr="003456AC" w:rsidTr="00AC69AE">
        <w:trPr>
          <w:trHeight w:val="291"/>
        </w:trPr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8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561C7" w:rsidRPr="00331FA7" w:rsidRDefault="008561C7" w:rsidP="008561C7">
            <w:pPr>
              <w:spacing w:after="0"/>
              <w:rPr>
                <w:rFonts w:ascii="AcadNusx" w:hAnsi="AcadNusx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პუბლიცი</w:t>
            </w: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სტური</w:t>
            </w:r>
            <w:r w:rsidRPr="00331FA7">
              <w:rPr>
                <w:rFonts w:ascii="AcadNusx" w:hAnsi="AcadNusx" w:cs="Arial"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sz w:val="20"/>
                <w:szCs w:val="20"/>
              </w:rPr>
              <w:t>ტექსტის</w:t>
            </w:r>
            <w:r w:rsidRPr="00331FA7">
              <w:rPr>
                <w:rFonts w:ascii="AcadNusx" w:hAnsi="AcadNusx" w:cs="Arial"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sz w:val="20"/>
                <w:szCs w:val="20"/>
              </w:rPr>
              <w:t>კომპოზიცია</w:t>
            </w:r>
          </w:p>
        </w:tc>
        <w:tc>
          <w:tcPr>
            <w:tcW w:w="875" w:type="dxa"/>
            <w:tcBorders>
              <w:lef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19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165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082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8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</w:tr>
      <w:tr w:rsidR="008561C7" w:rsidRPr="003456AC" w:rsidTr="00AC69AE">
        <w:trPr>
          <w:trHeight w:val="291"/>
        </w:trPr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9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561C7" w:rsidRPr="00331FA7" w:rsidRDefault="008561C7" w:rsidP="008561C7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პიარკამპანიის მენეჯმენტი</w:t>
            </w:r>
          </w:p>
        </w:tc>
        <w:tc>
          <w:tcPr>
            <w:tcW w:w="875" w:type="dxa"/>
            <w:tcBorders>
              <w:lef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19" w:type="dxa"/>
            <w:vAlign w:val="center"/>
          </w:tcPr>
          <w:p w:rsidR="008561C7" w:rsidRPr="00AC69AE" w:rsidRDefault="00583992" w:rsidP="008561C7">
            <w:pPr>
              <w:spacing w:after="0"/>
              <w:rPr>
                <w:rFonts w:ascii="Sylfaen" w:hAnsi="Sylfaen"/>
                <w:lang w:val="ka-GE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165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082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8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</w:tr>
      <w:tr w:rsidR="008561C7" w:rsidRPr="003456AC" w:rsidTr="00AC69AE">
        <w:trPr>
          <w:trHeight w:val="291"/>
        </w:trPr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10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561C7" w:rsidRPr="00331FA7" w:rsidRDefault="008561C7" w:rsidP="008561C7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სოციალური საკითხების გაშუქება</w:t>
            </w:r>
          </w:p>
        </w:tc>
        <w:tc>
          <w:tcPr>
            <w:tcW w:w="875" w:type="dxa"/>
            <w:tcBorders>
              <w:lef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19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165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082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8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61C7" w:rsidRPr="00AC69AE" w:rsidRDefault="00583992" w:rsidP="008561C7">
            <w:pPr>
              <w:spacing w:after="0"/>
              <w:rPr>
                <w:rFonts w:ascii="Sylfaen" w:hAnsi="Sylfaen"/>
                <w:lang w:val="ka-GE"/>
              </w:rPr>
            </w:pPr>
            <w:r w:rsidRPr="00AC69AE">
              <w:rPr>
                <w:rFonts w:ascii="Sylfaen" w:hAnsi="Sylfaen"/>
              </w:rPr>
              <w:t xml:space="preserve"> X</w:t>
            </w:r>
          </w:p>
        </w:tc>
      </w:tr>
      <w:tr w:rsidR="008561C7" w:rsidRPr="003456AC" w:rsidTr="00AC69AE">
        <w:trPr>
          <w:trHeight w:val="291"/>
        </w:trPr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11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561C7" w:rsidRPr="00331FA7" w:rsidRDefault="008561C7" w:rsidP="008561C7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სა</w:t>
            </w:r>
            <w:r w:rsidRPr="00331FA7">
              <w:rPr>
                <w:rFonts w:ascii="Sylfaen" w:hAnsi="Sylfaen" w:cs="Arial"/>
                <w:sz w:val="20"/>
                <w:szCs w:val="20"/>
              </w:rPr>
              <w:t>რეკლამ</w:t>
            </w: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ო</w:t>
            </w:r>
            <w:r w:rsidRPr="00331FA7">
              <w:rPr>
                <w:rFonts w:ascii="AcadNusx" w:hAnsi="AcadNusx" w:cs="Arial"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კომუნიკაცია და ტექნოლოგია </w:t>
            </w:r>
          </w:p>
        </w:tc>
        <w:tc>
          <w:tcPr>
            <w:tcW w:w="875" w:type="dxa"/>
            <w:tcBorders>
              <w:lef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19" w:type="dxa"/>
            <w:vAlign w:val="center"/>
          </w:tcPr>
          <w:p w:rsidR="008561C7" w:rsidRPr="00AC69AE" w:rsidRDefault="00583992" w:rsidP="008561C7">
            <w:pPr>
              <w:spacing w:after="0"/>
              <w:rPr>
                <w:rFonts w:ascii="Sylfaen" w:hAnsi="Sylfaen"/>
                <w:lang w:val="ka-GE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165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082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8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</w:tr>
      <w:tr w:rsidR="008561C7" w:rsidRPr="003456AC" w:rsidTr="00AC69AE">
        <w:trPr>
          <w:trHeight w:val="291"/>
        </w:trPr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12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561C7" w:rsidRPr="00331FA7" w:rsidRDefault="008561C7" w:rsidP="008561C7">
            <w:pPr>
              <w:spacing w:after="0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Sylfaen"/>
                <w:sz w:val="20"/>
                <w:szCs w:val="20"/>
                <w:lang w:val="ka-GE"/>
              </w:rPr>
              <w:t>სამაუწყებლო ახალი ამბები</w:t>
            </w:r>
          </w:p>
        </w:tc>
        <w:tc>
          <w:tcPr>
            <w:tcW w:w="875" w:type="dxa"/>
            <w:tcBorders>
              <w:lef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19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165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082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8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</w:tr>
      <w:tr w:rsidR="008561C7" w:rsidRPr="003456AC" w:rsidTr="00AC69AE">
        <w:trPr>
          <w:trHeight w:val="291"/>
        </w:trPr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13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561C7" w:rsidRPr="00331FA7" w:rsidRDefault="008561C7" w:rsidP="008561C7">
            <w:pPr>
              <w:spacing w:after="0"/>
              <w:rPr>
                <w:rFonts w:ascii="Sylfaen" w:hAnsi="Sylfaen" w:cs="Arial"/>
                <w:sz w:val="20"/>
                <w:szCs w:val="20"/>
              </w:rPr>
            </w:pPr>
            <w:r w:rsidRPr="00331FA7">
              <w:rPr>
                <w:rFonts w:ascii="Sylfaen" w:hAnsi="Sylfaen" w:cs="Arial"/>
                <w:sz w:val="20"/>
                <w:szCs w:val="20"/>
                <w:lang w:val="ka-GE"/>
              </w:rPr>
              <w:t>რეპორტაჟი და ინტერვიუს ტექნიკა</w:t>
            </w:r>
          </w:p>
        </w:tc>
        <w:tc>
          <w:tcPr>
            <w:tcW w:w="875" w:type="dxa"/>
            <w:tcBorders>
              <w:lef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19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165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082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:rsidR="008561C7" w:rsidRPr="00AC69AE" w:rsidRDefault="00583992" w:rsidP="008561C7">
            <w:pPr>
              <w:spacing w:after="0"/>
              <w:rPr>
                <w:rFonts w:ascii="Sylfaen" w:hAnsi="Sylfaen"/>
                <w:lang w:val="ka-GE"/>
              </w:rPr>
            </w:pPr>
            <w:r w:rsidRPr="00AC69AE">
              <w:rPr>
                <w:rFonts w:ascii="Sylfaen" w:hAnsi="Sylfaen"/>
              </w:rPr>
              <w:t xml:space="preserve"> X</w:t>
            </w:r>
          </w:p>
        </w:tc>
        <w:tc>
          <w:tcPr>
            <w:tcW w:w="18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</w:tr>
      <w:tr w:rsidR="008561C7" w:rsidRPr="003456AC" w:rsidTr="00AC69AE">
        <w:trPr>
          <w:trHeight w:val="291"/>
        </w:trPr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14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561C7" w:rsidRPr="00331FA7" w:rsidRDefault="008561C7" w:rsidP="008561C7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Sylfaen"/>
                <w:sz w:val="20"/>
                <w:szCs w:val="20"/>
                <w:lang w:val="ka-GE"/>
              </w:rPr>
              <w:t>პრაქტიკა 1- ტელერეპორტაჟის მომზადება</w:t>
            </w:r>
          </w:p>
        </w:tc>
        <w:tc>
          <w:tcPr>
            <w:tcW w:w="875" w:type="dxa"/>
            <w:tcBorders>
              <w:lef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19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165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82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8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</w:tr>
      <w:tr w:rsidR="008561C7" w:rsidRPr="003456AC" w:rsidTr="00AC69AE">
        <w:trPr>
          <w:trHeight w:val="291"/>
        </w:trPr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15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561C7" w:rsidRPr="00331FA7" w:rsidRDefault="008561C7" w:rsidP="008561C7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პრაქტიკა 2 - რადიო-ანალიტიკური გადაცემა </w:t>
            </w:r>
          </w:p>
        </w:tc>
        <w:tc>
          <w:tcPr>
            <w:tcW w:w="875" w:type="dxa"/>
            <w:tcBorders>
              <w:lef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19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165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082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8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</w:p>
        </w:tc>
      </w:tr>
      <w:tr w:rsidR="008561C7" w:rsidRPr="003456AC" w:rsidTr="00AC69AE">
        <w:trPr>
          <w:trHeight w:val="291"/>
        </w:trPr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16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561C7" w:rsidRPr="00331FA7" w:rsidRDefault="008561C7" w:rsidP="008561C7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331FA7">
              <w:rPr>
                <w:rFonts w:ascii="Sylfaen" w:hAnsi="Sylfaen" w:cs="Arial"/>
                <w:sz w:val="20"/>
                <w:szCs w:val="20"/>
              </w:rPr>
              <w:t>სამაგისტრო</w:t>
            </w:r>
            <w:r w:rsidRPr="00331FA7">
              <w:rPr>
                <w:rFonts w:ascii="AcadNusx" w:hAnsi="AcadNusx" w:cs="Arial"/>
                <w:sz w:val="20"/>
                <w:szCs w:val="20"/>
              </w:rPr>
              <w:t xml:space="preserve"> </w:t>
            </w:r>
            <w:r w:rsidRPr="00331FA7">
              <w:rPr>
                <w:rFonts w:ascii="Sylfaen" w:hAnsi="Sylfaen" w:cs="Arial"/>
                <w:sz w:val="20"/>
                <w:szCs w:val="20"/>
              </w:rPr>
              <w:t>ნაშრომი</w:t>
            </w:r>
          </w:p>
        </w:tc>
        <w:tc>
          <w:tcPr>
            <w:tcW w:w="875" w:type="dxa"/>
            <w:tcBorders>
              <w:lef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19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165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82" w:type="dxa"/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  <w:tc>
          <w:tcPr>
            <w:tcW w:w="18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61C7" w:rsidRPr="00AC69AE" w:rsidRDefault="008561C7" w:rsidP="008561C7">
            <w:pPr>
              <w:spacing w:after="0"/>
              <w:rPr>
                <w:rFonts w:ascii="Sylfaen" w:hAnsi="Sylfaen"/>
              </w:rPr>
            </w:pPr>
            <w:r w:rsidRPr="00AC69AE">
              <w:rPr>
                <w:rFonts w:ascii="Sylfaen" w:hAnsi="Sylfaen"/>
              </w:rPr>
              <w:t>X</w:t>
            </w:r>
          </w:p>
        </w:tc>
      </w:tr>
      <w:tr w:rsidR="00583992" w:rsidRPr="003456AC" w:rsidTr="00AC69AE">
        <w:trPr>
          <w:trHeight w:val="291"/>
        </w:trPr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83992" w:rsidRDefault="00583992" w:rsidP="008561C7">
            <w:pPr>
              <w:spacing w:after="0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3992" w:rsidRPr="00331FA7" w:rsidRDefault="00583992" w:rsidP="008561C7">
            <w:pPr>
              <w:spacing w:after="0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left w:val="double" w:sz="4" w:space="0" w:color="auto"/>
            </w:tcBorders>
            <w:vAlign w:val="center"/>
          </w:tcPr>
          <w:p w:rsidR="00583992" w:rsidRPr="00AC69AE" w:rsidRDefault="00583992" w:rsidP="008561C7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019" w:type="dxa"/>
            <w:vAlign w:val="center"/>
          </w:tcPr>
          <w:p w:rsidR="00583992" w:rsidRPr="00AC69AE" w:rsidRDefault="00583992" w:rsidP="008561C7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165" w:type="dxa"/>
            <w:vAlign w:val="center"/>
          </w:tcPr>
          <w:p w:rsidR="00583992" w:rsidRPr="00AC69AE" w:rsidRDefault="00583992" w:rsidP="008561C7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082" w:type="dxa"/>
            <w:vAlign w:val="center"/>
          </w:tcPr>
          <w:p w:rsidR="00583992" w:rsidRPr="00AC69AE" w:rsidRDefault="00583992" w:rsidP="008561C7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:rsidR="00583992" w:rsidRPr="00AC69AE" w:rsidRDefault="00583992" w:rsidP="008561C7">
            <w:pPr>
              <w:spacing w:after="0"/>
              <w:rPr>
                <w:rFonts w:ascii="Sylfaen" w:hAnsi="Sylfaen"/>
              </w:rPr>
            </w:pPr>
          </w:p>
        </w:tc>
        <w:tc>
          <w:tcPr>
            <w:tcW w:w="18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83992" w:rsidRPr="00AC69AE" w:rsidRDefault="00583992" w:rsidP="008561C7">
            <w:pPr>
              <w:spacing w:after="0"/>
              <w:rPr>
                <w:rFonts w:ascii="Sylfaen" w:hAnsi="Sylfaen"/>
              </w:rPr>
            </w:pPr>
          </w:p>
        </w:tc>
      </w:tr>
    </w:tbl>
    <w:p w:rsidR="003F0F62" w:rsidRPr="006858BC" w:rsidRDefault="003F0F62" w:rsidP="003456AC">
      <w:pPr>
        <w:spacing w:after="0"/>
        <w:rPr>
          <w:rFonts w:ascii="Sylfaen" w:hAnsi="Sylfaen"/>
          <w:b/>
          <w:lang w:val="ka-GE"/>
        </w:rPr>
      </w:pPr>
    </w:p>
    <w:sectPr w:rsidR="003F0F62" w:rsidRPr="006858BC" w:rsidSect="00AC69AE">
      <w:pgSz w:w="12240" w:h="15840"/>
      <w:pgMar w:top="244" w:right="1041" w:bottom="238" w:left="425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7DC" w:rsidRDefault="003837DC">
      <w:pPr>
        <w:spacing w:after="0" w:line="240" w:lineRule="auto"/>
      </w:pPr>
      <w:r>
        <w:separator/>
      </w:r>
    </w:p>
  </w:endnote>
  <w:endnote w:type="continuationSeparator" w:id="0">
    <w:p w:rsidR="003837DC" w:rsidRDefault="0038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lfaen UGB">
    <w:altName w:val="Courier New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_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cadNusx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GEO CHVEULEBRIVI">
    <w:altName w:val="Times New Roman"/>
    <w:charset w:val="00"/>
    <w:family w:val="roman"/>
    <w:pitch w:val="variable"/>
    <w:sig w:usb0="00000001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CA1" w:rsidRDefault="00B60CA1" w:rsidP="002232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0CA1" w:rsidRDefault="00B60CA1" w:rsidP="002232B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CA1" w:rsidRDefault="00B60CA1" w:rsidP="002232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25E55">
      <w:rPr>
        <w:rStyle w:val="PageNumber"/>
        <w:noProof/>
      </w:rPr>
      <w:t>7</w:t>
    </w:r>
    <w:r>
      <w:rPr>
        <w:rStyle w:val="PageNumber"/>
      </w:rPr>
      <w:fldChar w:fldCharType="end"/>
    </w:r>
  </w:p>
  <w:p w:rsidR="00B60CA1" w:rsidRDefault="00B60CA1" w:rsidP="002232B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CA1" w:rsidRDefault="00B60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7DC" w:rsidRDefault="003837DC">
      <w:pPr>
        <w:spacing w:after="0" w:line="240" w:lineRule="auto"/>
      </w:pPr>
      <w:r>
        <w:separator/>
      </w:r>
    </w:p>
  </w:footnote>
  <w:footnote w:type="continuationSeparator" w:id="0">
    <w:p w:rsidR="003837DC" w:rsidRDefault="00383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CA1" w:rsidRDefault="00B60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CA1" w:rsidRDefault="00B60C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CA1" w:rsidRDefault="00B60C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15C"/>
    <w:multiLevelType w:val="hybridMultilevel"/>
    <w:tmpl w:val="0CB0FE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C13399"/>
    <w:multiLevelType w:val="hybridMultilevel"/>
    <w:tmpl w:val="4DFC1AF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9B3274"/>
    <w:multiLevelType w:val="hybridMultilevel"/>
    <w:tmpl w:val="B7501D16"/>
    <w:lvl w:ilvl="0" w:tplc="0409000F">
      <w:start w:val="1"/>
      <w:numFmt w:val="decimal"/>
      <w:lvlText w:val="%1."/>
      <w:lvlJc w:val="left"/>
      <w:pPr>
        <w:ind w:left="3556" w:hanging="360"/>
      </w:pPr>
    </w:lvl>
    <w:lvl w:ilvl="1" w:tplc="04090019" w:tentative="1">
      <w:start w:val="1"/>
      <w:numFmt w:val="lowerLetter"/>
      <w:lvlText w:val="%2."/>
      <w:lvlJc w:val="left"/>
      <w:pPr>
        <w:ind w:left="4276" w:hanging="360"/>
      </w:pPr>
    </w:lvl>
    <w:lvl w:ilvl="2" w:tplc="0409001B" w:tentative="1">
      <w:start w:val="1"/>
      <w:numFmt w:val="lowerRoman"/>
      <w:lvlText w:val="%3."/>
      <w:lvlJc w:val="right"/>
      <w:pPr>
        <w:ind w:left="4996" w:hanging="180"/>
      </w:pPr>
    </w:lvl>
    <w:lvl w:ilvl="3" w:tplc="0409000F" w:tentative="1">
      <w:start w:val="1"/>
      <w:numFmt w:val="decimal"/>
      <w:lvlText w:val="%4."/>
      <w:lvlJc w:val="left"/>
      <w:pPr>
        <w:ind w:left="5716" w:hanging="360"/>
      </w:pPr>
    </w:lvl>
    <w:lvl w:ilvl="4" w:tplc="04090019" w:tentative="1">
      <w:start w:val="1"/>
      <w:numFmt w:val="lowerLetter"/>
      <w:lvlText w:val="%5."/>
      <w:lvlJc w:val="left"/>
      <w:pPr>
        <w:ind w:left="6436" w:hanging="360"/>
      </w:pPr>
    </w:lvl>
    <w:lvl w:ilvl="5" w:tplc="0409001B" w:tentative="1">
      <w:start w:val="1"/>
      <w:numFmt w:val="lowerRoman"/>
      <w:lvlText w:val="%6."/>
      <w:lvlJc w:val="right"/>
      <w:pPr>
        <w:ind w:left="7156" w:hanging="180"/>
      </w:pPr>
    </w:lvl>
    <w:lvl w:ilvl="6" w:tplc="0409000F" w:tentative="1">
      <w:start w:val="1"/>
      <w:numFmt w:val="decimal"/>
      <w:lvlText w:val="%7."/>
      <w:lvlJc w:val="left"/>
      <w:pPr>
        <w:ind w:left="7876" w:hanging="360"/>
      </w:pPr>
    </w:lvl>
    <w:lvl w:ilvl="7" w:tplc="04090019" w:tentative="1">
      <w:start w:val="1"/>
      <w:numFmt w:val="lowerLetter"/>
      <w:lvlText w:val="%8."/>
      <w:lvlJc w:val="left"/>
      <w:pPr>
        <w:ind w:left="8596" w:hanging="360"/>
      </w:pPr>
    </w:lvl>
    <w:lvl w:ilvl="8" w:tplc="040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3" w15:restartNumberingAfterBreak="0">
    <w:nsid w:val="0E9C165D"/>
    <w:multiLevelType w:val="hybridMultilevel"/>
    <w:tmpl w:val="CBEA69EA"/>
    <w:lvl w:ilvl="0" w:tplc="FD74E7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83C39"/>
    <w:multiLevelType w:val="hybridMultilevel"/>
    <w:tmpl w:val="11EE5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A5304"/>
    <w:multiLevelType w:val="hybridMultilevel"/>
    <w:tmpl w:val="4C4C4D1A"/>
    <w:lvl w:ilvl="0" w:tplc="B7C800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4D49E7"/>
    <w:multiLevelType w:val="hybridMultilevel"/>
    <w:tmpl w:val="EC1EF66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D2531"/>
    <w:multiLevelType w:val="hybridMultilevel"/>
    <w:tmpl w:val="09901D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CA7FA4"/>
    <w:multiLevelType w:val="hybridMultilevel"/>
    <w:tmpl w:val="82D810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D0A54"/>
    <w:multiLevelType w:val="hybridMultilevel"/>
    <w:tmpl w:val="1342101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D040953"/>
    <w:multiLevelType w:val="hybridMultilevel"/>
    <w:tmpl w:val="D2688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E7C12"/>
    <w:multiLevelType w:val="hybridMultilevel"/>
    <w:tmpl w:val="0872381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420861CF"/>
    <w:multiLevelType w:val="hybridMultilevel"/>
    <w:tmpl w:val="2458CE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166ABD"/>
    <w:multiLevelType w:val="hybridMultilevel"/>
    <w:tmpl w:val="55E0F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6B3A28"/>
    <w:multiLevelType w:val="hybridMultilevel"/>
    <w:tmpl w:val="E5FA3F0C"/>
    <w:lvl w:ilvl="0" w:tplc="19842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A2A8D"/>
    <w:multiLevelType w:val="hybridMultilevel"/>
    <w:tmpl w:val="1FBCCF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EC7565"/>
    <w:multiLevelType w:val="hybridMultilevel"/>
    <w:tmpl w:val="B8AAFC10"/>
    <w:lvl w:ilvl="0" w:tplc="A5B6BAB2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22B44"/>
    <w:multiLevelType w:val="hybridMultilevel"/>
    <w:tmpl w:val="FB56B1F8"/>
    <w:lvl w:ilvl="0" w:tplc="AEAEB758">
      <w:start w:val="1"/>
      <w:numFmt w:val="bullet"/>
      <w:lvlText w:val="-"/>
      <w:lvlJc w:val="left"/>
      <w:pPr>
        <w:ind w:left="720" w:hanging="360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85664"/>
    <w:multiLevelType w:val="hybridMultilevel"/>
    <w:tmpl w:val="03DA3D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78385D"/>
    <w:multiLevelType w:val="hybridMultilevel"/>
    <w:tmpl w:val="71DC8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992CED"/>
    <w:multiLevelType w:val="hybridMultilevel"/>
    <w:tmpl w:val="69AEB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CB6FFB"/>
    <w:multiLevelType w:val="hybridMultilevel"/>
    <w:tmpl w:val="5F48A0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3E7634"/>
    <w:multiLevelType w:val="hybridMultilevel"/>
    <w:tmpl w:val="599E63B0"/>
    <w:lvl w:ilvl="0" w:tplc="99F23F1A"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3717EA"/>
    <w:multiLevelType w:val="hybridMultilevel"/>
    <w:tmpl w:val="20EEB7F4"/>
    <w:lvl w:ilvl="0" w:tplc="AEAEB758">
      <w:start w:val="1"/>
      <w:numFmt w:val="bullet"/>
      <w:lvlText w:val="-"/>
      <w:lvlJc w:val="left"/>
      <w:pPr>
        <w:ind w:left="11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70AFB6">
      <w:start w:val="1"/>
      <w:numFmt w:val="bullet"/>
      <w:lvlText w:val="o"/>
      <w:lvlJc w:val="left"/>
      <w:pPr>
        <w:ind w:left="153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325E8E">
      <w:start w:val="1"/>
      <w:numFmt w:val="bullet"/>
      <w:lvlText w:val="▪"/>
      <w:lvlJc w:val="left"/>
      <w:pPr>
        <w:ind w:left="225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2A5592">
      <w:start w:val="1"/>
      <w:numFmt w:val="bullet"/>
      <w:lvlText w:val="•"/>
      <w:lvlJc w:val="left"/>
      <w:pPr>
        <w:ind w:left="29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DED432">
      <w:start w:val="1"/>
      <w:numFmt w:val="bullet"/>
      <w:lvlText w:val="o"/>
      <w:lvlJc w:val="left"/>
      <w:pPr>
        <w:ind w:left="369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64D604">
      <w:start w:val="1"/>
      <w:numFmt w:val="bullet"/>
      <w:lvlText w:val="▪"/>
      <w:lvlJc w:val="left"/>
      <w:pPr>
        <w:ind w:left="441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483412">
      <w:start w:val="1"/>
      <w:numFmt w:val="bullet"/>
      <w:lvlText w:val="•"/>
      <w:lvlJc w:val="left"/>
      <w:pPr>
        <w:ind w:left="513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3CCE20">
      <w:start w:val="1"/>
      <w:numFmt w:val="bullet"/>
      <w:lvlText w:val="o"/>
      <w:lvlJc w:val="left"/>
      <w:pPr>
        <w:ind w:left="585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D40DD4">
      <w:start w:val="1"/>
      <w:numFmt w:val="bullet"/>
      <w:lvlText w:val="▪"/>
      <w:lvlJc w:val="left"/>
      <w:pPr>
        <w:ind w:left="65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AF6FD0"/>
    <w:multiLevelType w:val="hybridMultilevel"/>
    <w:tmpl w:val="BCEC24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A003DC"/>
    <w:multiLevelType w:val="hybridMultilevel"/>
    <w:tmpl w:val="6236197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36883"/>
    <w:multiLevelType w:val="hybridMultilevel"/>
    <w:tmpl w:val="8258E3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B800A2"/>
    <w:multiLevelType w:val="hybridMultilevel"/>
    <w:tmpl w:val="D1124A7C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17"/>
  </w:num>
  <w:num w:numId="4">
    <w:abstractNumId w:val="22"/>
  </w:num>
  <w:num w:numId="5">
    <w:abstractNumId w:val="16"/>
  </w:num>
  <w:num w:numId="6">
    <w:abstractNumId w:val="2"/>
  </w:num>
  <w:num w:numId="7">
    <w:abstractNumId w:val="5"/>
  </w:num>
  <w:num w:numId="8">
    <w:abstractNumId w:val="27"/>
  </w:num>
  <w:num w:numId="9">
    <w:abstractNumId w:val="24"/>
  </w:num>
  <w:num w:numId="10">
    <w:abstractNumId w:val="15"/>
  </w:num>
  <w:num w:numId="11">
    <w:abstractNumId w:val="7"/>
  </w:num>
  <w:num w:numId="12">
    <w:abstractNumId w:val="13"/>
  </w:num>
  <w:num w:numId="13">
    <w:abstractNumId w:val="12"/>
  </w:num>
  <w:num w:numId="14">
    <w:abstractNumId w:val="1"/>
  </w:num>
  <w:num w:numId="15">
    <w:abstractNumId w:val="25"/>
  </w:num>
  <w:num w:numId="16">
    <w:abstractNumId w:val="0"/>
  </w:num>
  <w:num w:numId="17">
    <w:abstractNumId w:val="18"/>
  </w:num>
  <w:num w:numId="18">
    <w:abstractNumId w:val="10"/>
  </w:num>
  <w:num w:numId="19">
    <w:abstractNumId w:val="4"/>
  </w:num>
  <w:num w:numId="20">
    <w:abstractNumId w:val="8"/>
  </w:num>
  <w:num w:numId="21">
    <w:abstractNumId w:val="26"/>
  </w:num>
  <w:num w:numId="22">
    <w:abstractNumId w:val="3"/>
  </w:num>
  <w:num w:numId="23">
    <w:abstractNumId w:val="20"/>
  </w:num>
  <w:num w:numId="24">
    <w:abstractNumId w:val="9"/>
  </w:num>
  <w:num w:numId="25">
    <w:abstractNumId w:val="11"/>
  </w:num>
  <w:num w:numId="26">
    <w:abstractNumId w:val="19"/>
  </w:num>
  <w:num w:numId="27">
    <w:abstractNumId w:val="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76B"/>
    <w:rsid w:val="00017246"/>
    <w:rsid w:val="000179D9"/>
    <w:rsid w:val="000266F9"/>
    <w:rsid w:val="00060A3D"/>
    <w:rsid w:val="00063101"/>
    <w:rsid w:val="00065B67"/>
    <w:rsid w:val="000B0750"/>
    <w:rsid w:val="000D762D"/>
    <w:rsid w:val="000D7F2F"/>
    <w:rsid w:val="000E25B1"/>
    <w:rsid w:val="000E7B60"/>
    <w:rsid w:val="00111883"/>
    <w:rsid w:val="001325A3"/>
    <w:rsid w:val="0013565D"/>
    <w:rsid w:val="00152E82"/>
    <w:rsid w:val="001533D4"/>
    <w:rsid w:val="0015476C"/>
    <w:rsid w:val="00154E11"/>
    <w:rsid w:val="001D194C"/>
    <w:rsid w:val="001E1996"/>
    <w:rsid w:val="001E4CC8"/>
    <w:rsid w:val="001F57A9"/>
    <w:rsid w:val="00201BCD"/>
    <w:rsid w:val="00203227"/>
    <w:rsid w:val="00213B1A"/>
    <w:rsid w:val="002232BE"/>
    <w:rsid w:val="00225111"/>
    <w:rsid w:val="00234F4D"/>
    <w:rsid w:val="00253011"/>
    <w:rsid w:val="002B11BC"/>
    <w:rsid w:val="002B2B73"/>
    <w:rsid w:val="002C5626"/>
    <w:rsid w:val="002C599F"/>
    <w:rsid w:val="002E5FEC"/>
    <w:rsid w:val="002F1CA5"/>
    <w:rsid w:val="002F312E"/>
    <w:rsid w:val="00324C79"/>
    <w:rsid w:val="00332784"/>
    <w:rsid w:val="00333835"/>
    <w:rsid w:val="003456AC"/>
    <w:rsid w:val="0035554D"/>
    <w:rsid w:val="003837DC"/>
    <w:rsid w:val="003B11FE"/>
    <w:rsid w:val="003B1D07"/>
    <w:rsid w:val="003B5CA1"/>
    <w:rsid w:val="003B5FF9"/>
    <w:rsid w:val="003D1325"/>
    <w:rsid w:val="003D198D"/>
    <w:rsid w:val="003E3C46"/>
    <w:rsid w:val="003F0F62"/>
    <w:rsid w:val="00403C8F"/>
    <w:rsid w:val="004226D1"/>
    <w:rsid w:val="00427AA3"/>
    <w:rsid w:val="004338B9"/>
    <w:rsid w:val="00443D19"/>
    <w:rsid w:val="00464A48"/>
    <w:rsid w:val="004A0325"/>
    <w:rsid w:val="004D4766"/>
    <w:rsid w:val="004E53D9"/>
    <w:rsid w:val="004E61A5"/>
    <w:rsid w:val="00504CCD"/>
    <w:rsid w:val="00505CBB"/>
    <w:rsid w:val="0052202E"/>
    <w:rsid w:val="0055084E"/>
    <w:rsid w:val="00583992"/>
    <w:rsid w:val="005F30D3"/>
    <w:rsid w:val="00663DC9"/>
    <w:rsid w:val="00671403"/>
    <w:rsid w:val="00674E21"/>
    <w:rsid w:val="006777CE"/>
    <w:rsid w:val="00683DE4"/>
    <w:rsid w:val="006858BC"/>
    <w:rsid w:val="00687DA5"/>
    <w:rsid w:val="00695AE8"/>
    <w:rsid w:val="006B66B5"/>
    <w:rsid w:val="006C2C86"/>
    <w:rsid w:val="006C73F5"/>
    <w:rsid w:val="0070212E"/>
    <w:rsid w:val="007203E5"/>
    <w:rsid w:val="00725E55"/>
    <w:rsid w:val="00727C45"/>
    <w:rsid w:val="007418F6"/>
    <w:rsid w:val="007525E6"/>
    <w:rsid w:val="00761D47"/>
    <w:rsid w:val="007A4D4C"/>
    <w:rsid w:val="007A5679"/>
    <w:rsid w:val="007B1238"/>
    <w:rsid w:val="007C45FC"/>
    <w:rsid w:val="007D5269"/>
    <w:rsid w:val="00811863"/>
    <w:rsid w:val="00816428"/>
    <w:rsid w:val="0083096B"/>
    <w:rsid w:val="008455E7"/>
    <w:rsid w:val="008561C7"/>
    <w:rsid w:val="00856BDE"/>
    <w:rsid w:val="00870F85"/>
    <w:rsid w:val="008D0F41"/>
    <w:rsid w:val="008E59B2"/>
    <w:rsid w:val="00907B55"/>
    <w:rsid w:val="00912C87"/>
    <w:rsid w:val="00920E56"/>
    <w:rsid w:val="00923C06"/>
    <w:rsid w:val="0092569D"/>
    <w:rsid w:val="009272D5"/>
    <w:rsid w:val="00935093"/>
    <w:rsid w:val="0094408C"/>
    <w:rsid w:val="009615A5"/>
    <w:rsid w:val="0097238F"/>
    <w:rsid w:val="0097610F"/>
    <w:rsid w:val="00994781"/>
    <w:rsid w:val="009D7832"/>
    <w:rsid w:val="009E04A3"/>
    <w:rsid w:val="00A0621B"/>
    <w:rsid w:val="00A1529A"/>
    <w:rsid w:val="00A3421A"/>
    <w:rsid w:val="00A41E75"/>
    <w:rsid w:val="00A64BBA"/>
    <w:rsid w:val="00A92EA6"/>
    <w:rsid w:val="00AB502F"/>
    <w:rsid w:val="00AC3FC1"/>
    <w:rsid w:val="00AC69AE"/>
    <w:rsid w:val="00AF05DC"/>
    <w:rsid w:val="00B06C22"/>
    <w:rsid w:val="00B11597"/>
    <w:rsid w:val="00B2525E"/>
    <w:rsid w:val="00B27EB5"/>
    <w:rsid w:val="00B4388D"/>
    <w:rsid w:val="00B517E5"/>
    <w:rsid w:val="00B5576B"/>
    <w:rsid w:val="00B57227"/>
    <w:rsid w:val="00B60CA1"/>
    <w:rsid w:val="00B62C91"/>
    <w:rsid w:val="00B6669E"/>
    <w:rsid w:val="00B70EBC"/>
    <w:rsid w:val="00B83187"/>
    <w:rsid w:val="00B836D0"/>
    <w:rsid w:val="00BA7C58"/>
    <w:rsid w:val="00BD339C"/>
    <w:rsid w:val="00C307BD"/>
    <w:rsid w:val="00C32223"/>
    <w:rsid w:val="00C329E6"/>
    <w:rsid w:val="00C368E4"/>
    <w:rsid w:val="00C61990"/>
    <w:rsid w:val="00C772B9"/>
    <w:rsid w:val="00CA0786"/>
    <w:rsid w:val="00CC0E46"/>
    <w:rsid w:val="00CC1092"/>
    <w:rsid w:val="00CC3544"/>
    <w:rsid w:val="00D110DB"/>
    <w:rsid w:val="00D60678"/>
    <w:rsid w:val="00D70DD4"/>
    <w:rsid w:val="00D84B04"/>
    <w:rsid w:val="00DA4F5F"/>
    <w:rsid w:val="00DA6A6F"/>
    <w:rsid w:val="00DC2AEC"/>
    <w:rsid w:val="00DD5A17"/>
    <w:rsid w:val="00DE653B"/>
    <w:rsid w:val="00DF0D61"/>
    <w:rsid w:val="00E15A10"/>
    <w:rsid w:val="00E1659C"/>
    <w:rsid w:val="00E2384B"/>
    <w:rsid w:val="00EB15B4"/>
    <w:rsid w:val="00ED7100"/>
    <w:rsid w:val="00F12D10"/>
    <w:rsid w:val="00F14D8C"/>
    <w:rsid w:val="00F57E82"/>
    <w:rsid w:val="00F62A68"/>
    <w:rsid w:val="00F634C7"/>
    <w:rsid w:val="00F76E53"/>
    <w:rsid w:val="00F90E7C"/>
    <w:rsid w:val="00FA7E5D"/>
    <w:rsid w:val="00FC0AF0"/>
    <w:rsid w:val="00FE4229"/>
    <w:rsid w:val="00FF6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3256E"/>
  <w15:docId w15:val="{2C32AA11-E404-4582-8517-F1188B27E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32BE"/>
  </w:style>
  <w:style w:type="paragraph" w:styleId="Header">
    <w:name w:val="header"/>
    <w:basedOn w:val="Normal"/>
    <w:link w:val="HeaderChar"/>
    <w:uiPriority w:val="99"/>
    <w:semiHidden/>
    <w:unhideWhenUsed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32BE"/>
  </w:style>
  <w:style w:type="character" w:styleId="PageNumber">
    <w:name w:val="page number"/>
    <w:basedOn w:val="DefaultParagraphFont"/>
    <w:rsid w:val="002232BE"/>
  </w:style>
  <w:style w:type="character" w:styleId="Hyperlink">
    <w:name w:val="Hyperlink"/>
    <w:basedOn w:val="DefaultParagraphFont"/>
    <w:uiPriority w:val="99"/>
    <w:unhideWhenUsed/>
    <w:rsid w:val="002232B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0E56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92569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2569D"/>
    <w:rPr>
      <w:rFonts w:ascii="Times New Roman" w:eastAsia="Times New Roman" w:hAnsi="Times New Roman" w:cs="Times New Roman"/>
      <w:sz w:val="16"/>
      <w:szCs w:val="16"/>
    </w:rPr>
  </w:style>
  <w:style w:type="paragraph" w:customStyle="1" w:styleId="Elizbari">
    <w:name w:val="Elizbari"/>
    <w:basedOn w:val="Normal"/>
    <w:rsid w:val="00E2384B"/>
    <w:pPr>
      <w:spacing w:after="0" w:line="300" w:lineRule="exact"/>
    </w:pPr>
    <w:rPr>
      <w:rFonts w:ascii="Geo_Times" w:eastAsia="Times New Roman" w:hAnsi="Geo_Times" w:cs="Times New Roman"/>
      <w:lang w:val="ru-RU" w:eastAsia="zh-CN"/>
    </w:rPr>
  </w:style>
  <w:style w:type="paragraph" w:styleId="FootnoteText">
    <w:name w:val="footnote text"/>
    <w:basedOn w:val="Normal"/>
    <w:link w:val="FootnoteTextChar"/>
    <w:rsid w:val="00A92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92EA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A92E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376BD-F8A0-4498-B887-A7053850C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8</Pages>
  <Words>2078</Words>
  <Characters>11851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Grdzelidze</dc:creator>
  <cp:lastModifiedBy>Nana Shonia</cp:lastModifiedBy>
  <cp:revision>61</cp:revision>
  <cp:lastPrinted>2016-02-05T09:57:00Z</cp:lastPrinted>
  <dcterms:created xsi:type="dcterms:W3CDTF">2015-11-13T06:48:00Z</dcterms:created>
  <dcterms:modified xsi:type="dcterms:W3CDTF">2017-05-24T13:15:00Z</dcterms:modified>
</cp:coreProperties>
</file>